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E0" w:rsidRPr="00BA7728" w:rsidRDefault="00BA1CE0" w:rsidP="00BA1CE0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sl-SI"/>
        </w:rPr>
      </w:pPr>
    </w:p>
    <w:p w:rsidR="003F48CC" w:rsidRPr="00280DD9" w:rsidRDefault="00AC0AFB" w:rsidP="00BA1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280DD9">
        <w:rPr>
          <w:rFonts w:ascii="Times New Roman" w:hAnsi="Times New Roman"/>
          <w:b/>
          <w:sz w:val="24"/>
          <w:szCs w:val="24"/>
          <w:lang w:val="sl-SI"/>
        </w:rPr>
        <w:t xml:space="preserve">PRILOGA IV - </w:t>
      </w:r>
      <w:r w:rsidR="00BA1CE0" w:rsidRPr="00280DD9">
        <w:rPr>
          <w:rFonts w:ascii="Times New Roman" w:hAnsi="Times New Roman"/>
          <w:b/>
          <w:sz w:val="24"/>
          <w:szCs w:val="24"/>
          <w:lang w:val="sl-SI"/>
        </w:rPr>
        <w:t>VELJAVNE STOPNJE FINANCIRANJA</w:t>
      </w:r>
    </w:p>
    <w:p w:rsidR="00BA1CE0" w:rsidRPr="00280DD9" w:rsidRDefault="00BA1CE0" w:rsidP="001367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sl-SI"/>
        </w:rPr>
      </w:pPr>
    </w:p>
    <w:p w:rsidR="00BA1CE0" w:rsidRPr="00280DD9" w:rsidRDefault="00BA1CE0" w:rsidP="00BA1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280DD9">
        <w:rPr>
          <w:rFonts w:ascii="Times New Roman" w:hAnsi="Times New Roman"/>
          <w:b/>
          <w:sz w:val="24"/>
          <w:szCs w:val="24"/>
          <w:lang w:val="sl-SI"/>
        </w:rPr>
        <w:t xml:space="preserve">Ključni ukrep 1: </w:t>
      </w:r>
      <w:r w:rsidR="00B55A0E" w:rsidRPr="00280DD9">
        <w:rPr>
          <w:rFonts w:ascii="Times New Roman" w:hAnsi="Times New Roman"/>
          <w:b/>
          <w:sz w:val="24"/>
          <w:szCs w:val="24"/>
          <w:lang w:val="sl-SI"/>
        </w:rPr>
        <w:t>Učna mobilnost posameznikov</w:t>
      </w:r>
    </w:p>
    <w:p w:rsidR="00BA1CE0" w:rsidRPr="00280DD9" w:rsidRDefault="00BA1CE0" w:rsidP="001367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B55A0E" w:rsidRPr="00280DD9" w:rsidRDefault="00B55A0E" w:rsidP="00B55A0E">
      <w:pPr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1B6E66" w:rsidRPr="00280DD9" w:rsidRDefault="003F48CC" w:rsidP="001367ED">
      <w:pPr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280DD9">
        <w:rPr>
          <w:rFonts w:ascii="Times New Roman" w:hAnsi="Times New Roman"/>
          <w:b/>
          <w:sz w:val="24"/>
          <w:szCs w:val="24"/>
          <w:lang w:val="sl-SI"/>
        </w:rPr>
        <w:t>1. Pot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117"/>
        <w:gridCol w:w="5118"/>
      </w:tblGrid>
      <w:tr w:rsidR="003F48CC" w:rsidRPr="00280DD9" w:rsidTr="003F48C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F48CC" w:rsidRPr="00280DD9" w:rsidRDefault="003F48CC" w:rsidP="001367ED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val="sl-SI"/>
              </w:rPr>
              <w:t>Razdalja potovanja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F48CC" w:rsidRPr="00280DD9" w:rsidRDefault="003F48CC" w:rsidP="001367ED">
            <w:pPr>
              <w:widowControl w:val="0"/>
              <w:suppressAutoHyphens/>
              <w:autoSpaceDN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snapToGrid w:val="0"/>
                <w:kern w:val="3"/>
                <w:sz w:val="24"/>
                <w:szCs w:val="24"/>
                <w:lang w:val="sl-SI"/>
              </w:rPr>
              <w:t>Znesek</w:t>
            </w:r>
          </w:p>
        </w:tc>
      </w:tr>
      <w:tr w:rsidR="001B6E66" w:rsidRPr="00280DD9" w:rsidTr="005665BA">
        <w:trPr>
          <w:trHeight w:val="2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66" w:rsidRPr="00280DD9" w:rsidRDefault="001B6E66" w:rsidP="005665B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od 10 do 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66" w:rsidRPr="00280DD9" w:rsidRDefault="001B6E66" w:rsidP="005665B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20 EUR na udeleženca</w:t>
            </w:r>
          </w:p>
        </w:tc>
      </w:tr>
      <w:tr w:rsidR="003F48CC" w:rsidRPr="00280DD9" w:rsidTr="003F48CC">
        <w:trPr>
          <w:trHeight w:val="23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CC" w:rsidRPr="00280DD9" w:rsidRDefault="003F48CC" w:rsidP="001367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od 100 do 499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CC" w:rsidRPr="00280DD9" w:rsidRDefault="003F48CC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180 EUR na udeleženca</w:t>
            </w:r>
          </w:p>
        </w:tc>
      </w:tr>
      <w:tr w:rsidR="003F48CC" w:rsidRPr="00280DD9" w:rsidTr="003F48CC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CC" w:rsidRPr="00280DD9" w:rsidRDefault="003F48CC" w:rsidP="001367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od 500 do 1999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CC" w:rsidRPr="00280DD9" w:rsidRDefault="003F48CC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275 EUR na udeleženca</w:t>
            </w:r>
          </w:p>
        </w:tc>
      </w:tr>
      <w:tr w:rsidR="003F48CC" w:rsidRPr="00280DD9" w:rsidTr="003F48CC">
        <w:trPr>
          <w:trHeight w:val="2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CC" w:rsidRPr="00280DD9" w:rsidRDefault="003F48CC" w:rsidP="001367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od 2000 do 2999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CC" w:rsidRPr="00280DD9" w:rsidRDefault="003F48CC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360 EUR na udeleženca</w:t>
            </w:r>
          </w:p>
        </w:tc>
      </w:tr>
      <w:tr w:rsidR="003F48CC" w:rsidRPr="00280DD9" w:rsidTr="003F48CC">
        <w:trPr>
          <w:trHeight w:val="2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CC" w:rsidRPr="00280DD9" w:rsidRDefault="003F48CC" w:rsidP="001367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od 3000 do 3999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CC" w:rsidRPr="00280DD9" w:rsidRDefault="003F48CC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530 EUR na udeleženca</w:t>
            </w:r>
          </w:p>
        </w:tc>
      </w:tr>
      <w:tr w:rsidR="003F48CC" w:rsidRPr="00280DD9" w:rsidTr="003F48CC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CC" w:rsidRPr="00280DD9" w:rsidRDefault="003F48CC" w:rsidP="001367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 xml:space="preserve">od </w:t>
            </w:r>
            <w:r w:rsidR="00BA1CE0" w:rsidRPr="00280DD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4000 do 7</w:t>
            </w:r>
            <w:r w:rsidRPr="00280DD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999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CC" w:rsidRPr="00280DD9" w:rsidRDefault="003F48CC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820 EUR na udeleženca</w:t>
            </w:r>
          </w:p>
        </w:tc>
      </w:tr>
      <w:tr w:rsidR="003F48CC" w:rsidRPr="00280DD9" w:rsidTr="00BA1CE0">
        <w:trPr>
          <w:trHeight w:val="9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CC" w:rsidRPr="00280DD9" w:rsidRDefault="003F48CC" w:rsidP="001367E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nad 8000 km: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8CC" w:rsidRPr="00280DD9" w:rsidRDefault="002A5B96" w:rsidP="00BA1CE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15</w:t>
            </w:r>
            <w:r w:rsidR="003F48CC" w:rsidRPr="00280DD9">
              <w:rPr>
                <w:rFonts w:ascii="Times New Roman" w:eastAsia="SimSun" w:hAnsi="Times New Roman"/>
                <w:snapToGrid w:val="0"/>
                <w:kern w:val="3"/>
                <w:sz w:val="24"/>
                <w:szCs w:val="24"/>
                <w:lang w:val="sl-SI"/>
              </w:rPr>
              <w:t>00 EUR na udeleženca</w:t>
            </w:r>
          </w:p>
        </w:tc>
      </w:tr>
    </w:tbl>
    <w:p w:rsidR="002D2FA1" w:rsidRDefault="002D2FA1" w:rsidP="002C1565">
      <w:pPr>
        <w:ind w:left="1134" w:hanging="1134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3F48CC" w:rsidRPr="002C1565" w:rsidRDefault="00F24541" w:rsidP="002C1565">
      <w:pPr>
        <w:ind w:left="1134" w:hanging="1134"/>
        <w:jc w:val="both"/>
        <w:rPr>
          <w:rFonts w:ascii="Times New Roman" w:hAnsi="Times New Roman"/>
          <w:sz w:val="24"/>
          <w:szCs w:val="24"/>
          <w:lang w:val="sl-SI"/>
        </w:rPr>
      </w:pPr>
      <w:r w:rsidRPr="00280DD9">
        <w:rPr>
          <w:rFonts w:ascii="Times New Roman" w:hAnsi="Times New Roman"/>
          <w:sz w:val="24"/>
          <w:szCs w:val="24"/>
          <w:lang w:val="sl-SI"/>
        </w:rPr>
        <w:t>Opomba</w:t>
      </w:r>
      <w:r w:rsidR="003F48CC" w:rsidRPr="00280DD9">
        <w:rPr>
          <w:rFonts w:ascii="Times New Roman" w:hAnsi="Times New Roman"/>
          <w:sz w:val="24"/>
          <w:szCs w:val="24"/>
          <w:lang w:val="sl-SI"/>
        </w:rPr>
        <w:t xml:space="preserve">: </w:t>
      </w:r>
      <w:r w:rsidR="003F48CC" w:rsidRPr="00280DD9">
        <w:rPr>
          <w:rFonts w:ascii="Times New Roman" w:hAnsi="Times New Roman"/>
          <w:sz w:val="24"/>
          <w:szCs w:val="24"/>
          <w:lang w:val="sl-SI"/>
        </w:rPr>
        <w:tab/>
        <w:t xml:space="preserve">'Razdalja potovanja' je razdalja med krajem izvora in krajem izvajanja aktivnosti, medtem ko 'znesek' pokriva potne stroške do kraja izvajanja aktivnosti in nazaj. </w:t>
      </w:r>
    </w:p>
    <w:p w:rsidR="00BA7728" w:rsidRPr="00280DD9" w:rsidRDefault="00BA7728" w:rsidP="001367ED">
      <w:pPr>
        <w:tabs>
          <w:tab w:val="left" w:pos="3285"/>
        </w:tabs>
        <w:jc w:val="both"/>
        <w:rPr>
          <w:rFonts w:ascii="Times New Roman" w:hAnsi="Times New Roman"/>
          <w:b/>
          <w:sz w:val="24"/>
          <w:szCs w:val="24"/>
          <w:u w:val="single"/>
          <w:lang w:val="sl-SI"/>
        </w:rPr>
      </w:pPr>
    </w:p>
    <w:p w:rsidR="003F48CC" w:rsidRPr="00280DD9" w:rsidRDefault="002C1565" w:rsidP="001367ED">
      <w:pPr>
        <w:tabs>
          <w:tab w:val="left" w:pos="3285"/>
        </w:tabs>
        <w:jc w:val="both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2</w:t>
      </w:r>
      <w:r w:rsidR="00B55A0E" w:rsidRPr="00280DD9">
        <w:rPr>
          <w:rFonts w:ascii="Times New Roman" w:hAnsi="Times New Roman"/>
          <w:b/>
          <w:sz w:val="24"/>
          <w:szCs w:val="24"/>
          <w:lang w:val="sl-SI"/>
        </w:rPr>
        <w:t xml:space="preserve">. </w:t>
      </w:r>
      <w:r w:rsidR="003F48CC" w:rsidRPr="00280DD9">
        <w:rPr>
          <w:rFonts w:ascii="Times New Roman" w:hAnsi="Times New Roman"/>
          <w:b/>
          <w:sz w:val="24"/>
          <w:szCs w:val="24"/>
          <w:lang w:val="sl-SI"/>
        </w:rPr>
        <w:t>Organizacijska podpora</w:t>
      </w:r>
    </w:p>
    <w:p w:rsidR="00FD06AA" w:rsidRPr="00280DD9" w:rsidRDefault="00FD06AA" w:rsidP="00FD06AA">
      <w:pPr>
        <w:rPr>
          <w:rFonts w:ascii="Times New Roman" w:eastAsiaTheme="minorHAnsi" w:hAnsi="Times New Roman"/>
          <w:sz w:val="24"/>
          <w:szCs w:val="24"/>
          <w:lang w:val="sl-SI"/>
        </w:rPr>
      </w:pPr>
      <w:r w:rsidRPr="00280DD9">
        <w:rPr>
          <w:rFonts w:ascii="Times New Roman" w:hAnsi="Times New Roman"/>
          <w:sz w:val="24"/>
          <w:szCs w:val="24"/>
        </w:rPr>
        <w:t>Za projekte, ki jih oddajo: javni organ na regionalni ali nacionalni ravni; združenje regij; evropsko združenje za teritorialno sodelovanje; profitna organizacija, ki je dejavna na področju družbene odgovornosti gospodarskih družb, so spodnji zneski znižani za 50%.</w:t>
      </w:r>
    </w:p>
    <w:p w:rsidR="002A5B96" w:rsidRPr="00280DD9" w:rsidRDefault="002A5B96" w:rsidP="002A5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3277" w:type="pct"/>
        <w:jc w:val="center"/>
        <w:tblLook w:val="0000" w:firstRow="0" w:lastRow="0" w:firstColumn="0" w:lastColumn="0" w:noHBand="0" w:noVBand="0"/>
      </w:tblPr>
      <w:tblGrid>
        <w:gridCol w:w="2599"/>
        <w:gridCol w:w="15"/>
        <w:gridCol w:w="2120"/>
        <w:gridCol w:w="2004"/>
      </w:tblGrid>
      <w:tr w:rsidR="002C1565" w:rsidRPr="00280DD9" w:rsidTr="002C1565">
        <w:trPr>
          <w:cantSplit/>
          <w:trHeight w:val="410"/>
          <w:jc w:val="center"/>
        </w:trPr>
        <w:tc>
          <w:tcPr>
            <w:tcW w:w="19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565" w:rsidRPr="00280DD9" w:rsidRDefault="002C1565" w:rsidP="002A5B96">
            <w:pPr>
              <w:autoSpaceDE w:val="0"/>
              <w:adjustRightInd w:val="0"/>
              <w:spacing w:before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1565" w:rsidRPr="00280DD9" w:rsidRDefault="002C1565" w:rsidP="002A5B96">
            <w:pPr>
              <w:autoSpaceDE w:val="0"/>
              <w:adjustRightInd w:val="0"/>
              <w:spacing w:before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280DD9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Mladinske izmenjave</w:t>
            </w:r>
          </w:p>
          <w:p w:rsidR="002C1565" w:rsidRPr="00280DD9" w:rsidRDefault="002C1565" w:rsidP="002A5B96">
            <w:pPr>
              <w:pStyle w:val="NoSpacing"/>
              <w:jc w:val="center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80DD9"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val="sl-SI" w:eastAsia="zh-CN"/>
              </w:rPr>
              <w:t>znesek v evrih</w:t>
            </w:r>
          </w:p>
          <w:p w:rsidR="002C1565" w:rsidRPr="00280DD9" w:rsidRDefault="002C1565" w:rsidP="002A5B9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DD9"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val="sl-SI" w:eastAsia="zh-CN"/>
              </w:rPr>
              <w:t>na dan</w:t>
            </w:r>
            <w:r w:rsidRPr="00280DD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280DD9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Mobilnost mladinskih delavcev</w:t>
            </w:r>
          </w:p>
          <w:p w:rsidR="002C1565" w:rsidRPr="00280DD9" w:rsidRDefault="002C1565" w:rsidP="002A5B96">
            <w:pPr>
              <w:pStyle w:val="NoSpacing"/>
              <w:jc w:val="center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80DD9"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val="sl-SI" w:eastAsia="zh-CN"/>
              </w:rPr>
              <w:t>znesek v evrih</w:t>
            </w:r>
          </w:p>
          <w:p w:rsidR="002C1565" w:rsidRPr="00280DD9" w:rsidRDefault="002C1565" w:rsidP="002A5B9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DD9"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val="sl-SI" w:eastAsia="zh-CN"/>
              </w:rPr>
              <w:t>na dan</w:t>
            </w:r>
            <w:r w:rsidRPr="00280DD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Belgija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65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Bolgarija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53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Češka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54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Danska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72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Nemčija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58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Estonija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56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Irska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74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Grčija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71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Španija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61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Francija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66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Hrvaška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62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Italija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66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Ciper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58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lastRenderedPageBreak/>
              <w:t>Latvija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59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Litva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58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Luksemburg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66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Madžarska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55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Malta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65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Nizozemska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69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Avstrija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61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Poljska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59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Portugalska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65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Romunija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54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Slovenija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60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Slovaška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60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Finska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71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/>
              </w:rPr>
              <w:t>Švedska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70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Velika Britanija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76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D2FA1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Severna</w:t>
            </w:r>
            <w:r w:rsidR="002C1565" w:rsidRPr="00280DD9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 xml:space="preserve"> Makedonija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Islandija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71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Lihtenštajn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74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bCs/>
                <w:kern w:val="3"/>
                <w:sz w:val="24"/>
                <w:szCs w:val="24"/>
                <w:lang w:val="sl-SI"/>
              </w:rPr>
              <w:t>Norveška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74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  <w:t>Turčija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54</w:t>
            </w:r>
          </w:p>
        </w:tc>
      </w:tr>
      <w:tr w:rsidR="002D2FA1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D2FA1" w:rsidRPr="00280DD9" w:rsidRDefault="002D2FA1" w:rsidP="002A5B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  <w:t>Srbija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A1" w:rsidRPr="00280DD9" w:rsidRDefault="002D2FA1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A1" w:rsidRPr="00280DD9" w:rsidRDefault="002D2FA1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48</w:t>
            </w:r>
          </w:p>
        </w:tc>
      </w:tr>
      <w:tr w:rsidR="002C1565" w:rsidRPr="00280DD9" w:rsidTr="002C1565">
        <w:trPr>
          <w:trHeight w:val="308"/>
          <w:jc w:val="center"/>
        </w:trPr>
        <w:tc>
          <w:tcPr>
            <w:tcW w:w="19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val="sl-SI" w:eastAsia="zh-CN"/>
              </w:rPr>
              <w:t>Partnerska država</w:t>
            </w:r>
          </w:p>
        </w:tc>
        <w:tc>
          <w:tcPr>
            <w:tcW w:w="1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65" w:rsidRPr="00280DD9" w:rsidRDefault="002C1565" w:rsidP="002A5B9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280DD9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/>
              </w:rPr>
              <w:t>48</w:t>
            </w:r>
          </w:p>
        </w:tc>
      </w:tr>
    </w:tbl>
    <w:p w:rsidR="002A5B96" w:rsidRPr="00280DD9" w:rsidRDefault="002A5B96" w:rsidP="002A5B96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2A5B96" w:rsidRPr="00280DD9" w:rsidRDefault="00F24541" w:rsidP="002A5B96">
      <w:pPr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280DD9">
        <w:rPr>
          <w:rFonts w:ascii="Times New Roman" w:hAnsi="Times New Roman"/>
          <w:sz w:val="24"/>
          <w:szCs w:val="24"/>
          <w:lang w:val="sl-SI"/>
        </w:rPr>
        <w:t>Opomba: Samo z</w:t>
      </w:r>
      <w:r w:rsidR="002A5B96" w:rsidRPr="00280DD9">
        <w:rPr>
          <w:rFonts w:ascii="Times New Roman" w:hAnsi="Times New Roman"/>
          <w:sz w:val="24"/>
          <w:szCs w:val="24"/>
          <w:lang w:val="sl-SI"/>
        </w:rPr>
        <w:t>a mobilnost mladinskih delavcev:</w:t>
      </w:r>
      <w:r w:rsidR="002A5B96" w:rsidRPr="00280DD9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="002A5B96" w:rsidRPr="00280DD9">
        <w:rPr>
          <w:rFonts w:ascii="Times New Roman" w:hAnsi="Times New Roman"/>
          <w:sz w:val="24"/>
          <w:szCs w:val="24"/>
          <w:lang w:val="sl-SI"/>
        </w:rPr>
        <w:t>Dotacija za organizacijsko podporo se izračuna kot znesek na dan na udeleženca do maksimalne višine 1.100 evrov na udeleženca, ne glede na dejansko trajanje mobilnosti.</w:t>
      </w:r>
      <w:r w:rsidR="002A5B96" w:rsidRPr="00280DD9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2A5B96" w:rsidRPr="00280DD9" w:rsidRDefault="002A5B96" w:rsidP="002A5B96">
      <w:pPr>
        <w:spacing w:after="0" w:line="240" w:lineRule="auto"/>
        <w:ind w:left="1134" w:hanging="1134"/>
        <w:rPr>
          <w:rFonts w:ascii="Times New Roman" w:hAnsi="Times New Roman"/>
          <w:b/>
          <w:sz w:val="24"/>
          <w:szCs w:val="24"/>
          <w:highlight w:val="yellow"/>
        </w:rPr>
      </w:pPr>
    </w:p>
    <w:sectPr w:rsidR="002A5B96" w:rsidRPr="00280DD9" w:rsidSect="00BA7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5" w:right="707" w:bottom="709" w:left="1134" w:header="28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D3" w:rsidRDefault="009A1FD3" w:rsidP="00B94A72">
      <w:pPr>
        <w:spacing w:after="0" w:line="240" w:lineRule="auto"/>
      </w:pPr>
      <w:r>
        <w:separator/>
      </w:r>
    </w:p>
  </w:endnote>
  <w:endnote w:type="continuationSeparator" w:id="0">
    <w:p w:rsidR="009A1FD3" w:rsidRDefault="009A1FD3" w:rsidP="00B9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1A" w:rsidRDefault="00666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9"/>
        <w:szCs w:val="19"/>
      </w:rPr>
      <w:id w:val="683785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CE0" w:rsidRPr="006327FF" w:rsidRDefault="00BA1CE0" w:rsidP="006327FF">
        <w:pPr>
          <w:pStyle w:val="Footer"/>
          <w:jc w:val="center"/>
          <w:rPr>
            <w:rFonts w:ascii="Arial Narrow" w:hAnsi="Arial Narrow"/>
            <w:sz w:val="19"/>
            <w:szCs w:val="19"/>
          </w:rPr>
        </w:pPr>
        <w:r w:rsidRPr="006327FF">
          <w:rPr>
            <w:rFonts w:ascii="Arial Narrow" w:hAnsi="Arial Narrow"/>
            <w:sz w:val="19"/>
            <w:szCs w:val="19"/>
          </w:rPr>
          <w:fldChar w:fldCharType="begin"/>
        </w:r>
        <w:r w:rsidRPr="006327FF">
          <w:rPr>
            <w:rFonts w:ascii="Arial Narrow" w:hAnsi="Arial Narrow"/>
            <w:sz w:val="19"/>
            <w:szCs w:val="19"/>
          </w:rPr>
          <w:instrText xml:space="preserve"> PAGE   \* MERGEFORMAT </w:instrText>
        </w:r>
        <w:r w:rsidRPr="006327FF">
          <w:rPr>
            <w:rFonts w:ascii="Arial Narrow" w:hAnsi="Arial Narrow"/>
            <w:sz w:val="19"/>
            <w:szCs w:val="19"/>
          </w:rPr>
          <w:fldChar w:fldCharType="separate"/>
        </w:r>
        <w:r w:rsidR="0066651A">
          <w:rPr>
            <w:rFonts w:ascii="Arial Narrow" w:hAnsi="Arial Narrow"/>
            <w:noProof/>
            <w:sz w:val="19"/>
            <w:szCs w:val="19"/>
          </w:rPr>
          <w:t>1</w:t>
        </w:r>
        <w:r w:rsidRPr="006327FF">
          <w:rPr>
            <w:rFonts w:ascii="Arial Narrow" w:hAnsi="Arial Narrow"/>
            <w:noProof/>
            <w:sz w:val="19"/>
            <w:szCs w:val="19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1A" w:rsidRDefault="00666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D3" w:rsidRDefault="009A1FD3" w:rsidP="00B94A72">
      <w:pPr>
        <w:spacing w:after="0" w:line="240" w:lineRule="auto"/>
      </w:pPr>
      <w:r>
        <w:separator/>
      </w:r>
    </w:p>
  </w:footnote>
  <w:footnote w:type="continuationSeparator" w:id="0">
    <w:p w:rsidR="009A1FD3" w:rsidRDefault="009A1FD3" w:rsidP="00B9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1A" w:rsidRDefault="00666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7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2552"/>
    </w:tblGrid>
    <w:tr w:rsidR="00BA7728" w:rsidRPr="00280DD9" w:rsidTr="0066651A">
      <w:trPr>
        <w:trHeight w:val="138"/>
      </w:trPr>
      <w:tc>
        <w:tcPr>
          <w:tcW w:w="7655" w:type="dxa"/>
        </w:tcPr>
        <w:p w:rsidR="00BA7728" w:rsidRPr="00280DD9" w:rsidRDefault="0066651A" w:rsidP="002D2FA1">
          <w:pPr>
            <w:jc w:val="both"/>
            <w:rPr>
              <w:rFonts w:ascii="Times New Roman" w:hAnsi="Times New Roman"/>
              <w:b/>
              <w:color w:val="0000FF"/>
              <w:sz w:val="18"/>
              <w:szCs w:val="18"/>
            </w:rPr>
          </w:pPr>
          <w:r w:rsidRPr="00280DD9">
            <w:rPr>
              <w:rFonts w:ascii="Times New Roman" w:hAnsi="Times New Roman"/>
              <w:sz w:val="18"/>
              <w:szCs w:val="18"/>
            </w:rPr>
            <w:t xml:space="preserve">Sporazum o dodelitvi </w:t>
          </w:r>
          <w:r>
            <w:rPr>
              <w:rFonts w:ascii="Times New Roman" w:hAnsi="Times New Roman"/>
              <w:sz w:val="18"/>
              <w:szCs w:val="18"/>
            </w:rPr>
            <w:t>nepovratnih sredstev</w:t>
          </w:r>
          <w:r w:rsidRPr="00280DD9">
            <w:rPr>
              <w:rFonts w:ascii="Times New Roman" w:hAnsi="Times New Roman"/>
              <w:sz w:val="18"/>
              <w:szCs w:val="18"/>
            </w:rPr>
            <w:t xml:space="preserve"> za projekt z več upravičenci </w:t>
          </w:r>
          <w:r>
            <w:rPr>
              <w:rFonts w:ascii="Times New Roman" w:hAnsi="Times New Roman"/>
              <w:sz w:val="18"/>
              <w:szCs w:val="18"/>
            </w:rPr>
            <w:t xml:space="preserve">– 2019 </w:t>
          </w:r>
          <w:r w:rsidRPr="00280DD9">
            <w:rPr>
              <w:rFonts w:ascii="Times New Roman" w:hAnsi="Times New Roman"/>
              <w:sz w:val="18"/>
              <w:szCs w:val="18"/>
            </w:rPr>
            <w:t>KU1</w:t>
          </w:r>
        </w:p>
      </w:tc>
      <w:tc>
        <w:tcPr>
          <w:tcW w:w="2552" w:type="dxa"/>
        </w:tcPr>
        <w:p w:rsidR="00BA7728" w:rsidRPr="00280DD9" w:rsidRDefault="00BA7728" w:rsidP="00BA4740">
          <w:pPr>
            <w:jc w:val="right"/>
            <w:rPr>
              <w:rFonts w:ascii="Times New Roman" w:hAnsi="Times New Roman"/>
              <w:b/>
              <w:color w:val="0000FF"/>
              <w:sz w:val="18"/>
              <w:szCs w:val="18"/>
            </w:rPr>
          </w:pPr>
        </w:p>
      </w:tc>
    </w:tr>
    <w:tr w:rsidR="00BA7728" w:rsidRPr="00516BF9" w:rsidTr="0066651A">
      <w:trPr>
        <w:trHeight w:val="665"/>
      </w:trPr>
      <w:tc>
        <w:tcPr>
          <w:tcW w:w="7655" w:type="dxa"/>
        </w:tcPr>
        <w:p w:rsidR="00BA7728" w:rsidRPr="00516BF9" w:rsidRDefault="00BA7728" w:rsidP="00BA4740">
          <w:pPr>
            <w:jc w:val="both"/>
            <w:rPr>
              <w:rFonts w:asciiTheme="minorHAnsi" w:hAnsiTheme="minorHAnsi"/>
              <w:b/>
              <w:noProof/>
              <w:sz w:val="18"/>
              <w:szCs w:val="18"/>
              <w:lang w:eastAsia="sl-SI"/>
            </w:rPr>
          </w:pPr>
          <w:r w:rsidRPr="00516BF9">
            <w:rPr>
              <w:rFonts w:asciiTheme="minorHAnsi" w:hAnsiTheme="minorHAnsi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7216" behindDoc="1" locked="0" layoutInCell="1" allowOverlap="1" wp14:anchorId="61D47EBD" wp14:editId="300F14E4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1590040" cy="408305"/>
                <wp:effectExtent l="0" t="0" r="0" b="0"/>
                <wp:wrapThrough wrapText="bothSides">
                  <wp:wrapPolygon edited="0">
                    <wp:start x="0" y="0"/>
                    <wp:lineTo x="0" y="20156"/>
                    <wp:lineTo x="21220" y="20156"/>
                    <wp:lineTo x="21220" y="0"/>
                    <wp:lineTo x="0" y="0"/>
                  </wp:wrapPolygon>
                </wp:wrapThrough>
                <wp:docPr id="47" name="Slika 47" descr="C:\Users\primozf\Desktop\EU flag-Erasmus+_vect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rimozf\Desktop\EU flag-Erasmus+_vect_PO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64" t="14066"/>
                        <a:stretch/>
                      </pic:blipFill>
                      <pic:spPr bwMode="auto">
                        <a:xfrm>
                          <a:off x="0" y="0"/>
                          <a:ext cx="159004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2" w:type="dxa"/>
        </w:tcPr>
        <w:p w:rsidR="00BA7728" w:rsidRPr="00516BF9" w:rsidRDefault="00BA7728" w:rsidP="00BA4740">
          <w:pPr>
            <w:jc w:val="both"/>
            <w:rPr>
              <w:rFonts w:asciiTheme="minorHAnsi" w:hAnsiTheme="minorHAnsi"/>
              <w:b/>
              <w:color w:val="0000FF"/>
              <w:sz w:val="16"/>
              <w:szCs w:val="16"/>
            </w:rPr>
          </w:pPr>
          <w:r w:rsidRPr="00516BF9">
            <w:rPr>
              <w:rFonts w:asciiTheme="minorHAnsi" w:hAnsiTheme="minorHAnsi"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1" locked="0" layoutInCell="1" allowOverlap="1" wp14:anchorId="4DA14ED0" wp14:editId="40594F30">
                <wp:simplePos x="0" y="0"/>
                <wp:positionH relativeFrom="column">
                  <wp:posOffset>2039620</wp:posOffset>
                </wp:positionH>
                <wp:positionV relativeFrom="paragraph">
                  <wp:posOffset>0</wp:posOffset>
                </wp:positionV>
                <wp:extent cx="1067435" cy="398780"/>
                <wp:effectExtent l="0" t="0" r="0" b="1270"/>
                <wp:wrapThrough wrapText="bothSides">
                  <wp:wrapPolygon edited="0">
                    <wp:start x="0" y="0"/>
                    <wp:lineTo x="0" y="20637"/>
                    <wp:lineTo x="21202" y="20637"/>
                    <wp:lineTo x="21202" y="0"/>
                    <wp:lineTo x="0" y="0"/>
                  </wp:wrapPolygon>
                </wp:wrapThrough>
                <wp:docPr id="48" name="Slika 48" descr="mov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v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43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C0AFB" w:rsidRDefault="00AC0AFB" w:rsidP="00AC0AFB">
    <w:pPr>
      <w:pStyle w:val="Header"/>
      <w:ind w:left="360"/>
    </w:pPr>
    <w:bookmarkStart w:id="0" w:name="_GoBack"/>
    <w:bookmarkEnd w:id="0"/>
  </w:p>
  <w:p w:rsidR="00BA1CE0" w:rsidRPr="00B65B69" w:rsidRDefault="00BA1CE0" w:rsidP="004C02DA">
    <w:pPr>
      <w:pStyle w:val="Tit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1A" w:rsidRDefault="00666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B99"/>
    <w:multiLevelType w:val="hybridMultilevel"/>
    <w:tmpl w:val="40FED4D6"/>
    <w:lvl w:ilvl="0" w:tplc="0BC87B40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7B1657"/>
    <w:multiLevelType w:val="hybridMultilevel"/>
    <w:tmpl w:val="6CBCEEDC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3AD4"/>
    <w:multiLevelType w:val="hybridMultilevel"/>
    <w:tmpl w:val="1766F8D8"/>
    <w:lvl w:ilvl="0" w:tplc="0BC87B40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C6352"/>
    <w:multiLevelType w:val="hybridMultilevel"/>
    <w:tmpl w:val="2DC8B5DC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057F"/>
    <w:multiLevelType w:val="hybridMultilevel"/>
    <w:tmpl w:val="BA9C6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996E9F4">
      <w:start w:val="1"/>
      <w:numFmt w:val="decimal"/>
      <w:lvlText w:val="%3)"/>
      <w:lvlJc w:val="lef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519A"/>
    <w:multiLevelType w:val="hybridMultilevel"/>
    <w:tmpl w:val="D8BAE524"/>
    <w:lvl w:ilvl="0" w:tplc="253E0F7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D4BAA"/>
    <w:multiLevelType w:val="hybridMultilevel"/>
    <w:tmpl w:val="6ACA2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147AE"/>
    <w:multiLevelType w:val="hybridMultilevel"/>
    <w:tmpl w:val="2D601D02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66224"/>
    <w:multiLevelType w:val="hybridMultilevel"/>
    <w:tmpl w:val="A5368AE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835469"/>
    <w:multiLevelType w:val="hybridMultilevel"/>
    <w:tmpl w:val="10863EFC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02A2"/>
    <w:multiLevelType w:val="hybridMultilevel"/>
    <w:tmpl w:val="6310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45E25"/>
    <w:multiLevelType w:val="hybridMultilevel"/>
    <w:tmpl w:val="D4208B1E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D2D74"/>
    <w:multiLevelType w:val="hybridMultilevel"/>
    <w:tmpl w:val="F7B0CDD8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34DD0"/>
    <w:multiLevelType w:val="hybridMultilevel"/>
    <w:tmpl w:val="E49E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46CD4"/>
    <w:multiLevelType w:val="hybridMultilevel"/>
    <w:tmpl w:val="C302CC58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71638"/>
    <w:multiLevelType w:val="hybridMultilevel"/>
    <w:tmpl w:val="1B641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515C2"/>
    <w:multiLevelType w:val="hybridMultilevel"/>
    <w:tmpl w:val="AEBA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80988"/>
    <w:multiLevelType w:val="hybridMultilevel"/>
    <w:tmpl w:val="CE92363A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C7120"/>
    <w:multiLevelType w:val="hybridMultilevel"/>
    <w:tmpl w:val="B3BCB0B6"/>
    <w:lvl w:ilvl="0" w:tplc="F5961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70D2D"/>
    <w:multiLevelType w:val="hybridMultilevel"/>
    <w:tmpl w:val="DC542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551DB"/>
    <w:multiLevelType w:val="hybridMultilevel"/>
    <w:tmpl w:val="127A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7C9E"/>
    <w:multiLevelType w:val="hybridMultilevel"/>
    <w:tmpl w:val="0D5A9DB2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B1656"/>
    <w:multiLevelType w:val="hybridMultilevel"/>
    <w:tmpl w:val="2D34B268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578AE"/>
    <w:multiLevelType w:val="hybridMultilevel"/>
    <w:tmpl w:val="F24289FA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E0BFE"/>
    <w:multiLevelType w:val="hybridMultilevel"/>
    <w:tmpl w:val="6EB810A0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06CCB"/>
    <w:multiLevelType w:val="hybridMultilevel"/>
    <w:tmpl w:val="084CBE4A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A154B"/>
    <w:multiLevelType w:val="hybridMultilevel"/>
    <w:tmpl w:val="FFCA9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4BBA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7705B"/>
    <w:multiLevelType w:val="hybridMultilevel"/>
    <w:tmpl w:val="233E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84CCF"/>
    <w:multiLevelType w:val="hybridMultilevel"/>
    <w:tmpl w:val="B3882056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969EC"/>
    <w:multiLevelType w:val="hybridMultilevel"/>
    <w:tmpl w:val="AAF286AE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456EE"/>
    <w:multiLevelType w:val="hybridMultilevel"/>
    <w:tmpl w:val="78ACD052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568C8"/>
    <w:multiLevelType w:val="hybridMultilevel"/>
    <w:tmpl w:val="0EA075B2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495C"/>
    <w:multiLevelType w:val="hybridMultilevel"/>
    <w:tmpl w:val="3CE4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A0C94"/>
    <w:multiLevelType w:val="hybridMultilevel"/>
    <w:tmpl w:val="60D8CE24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16DD5"/>
    <w:multiLevelType w:val="hybridMultilevel"/>
    <w:tmpl w:val="8B6C53CA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40CA5"/>
    <w:multiLevelType w:val="hybridMultilevel"/>
    <w:tmpl w:val="9EF46386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96079"/>
    <w:multiLevelType w:val="hybridMultilevel"/>
    <w:tmpl w:val="0890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4481B"/>
    <w:multiLevelType w:val="hybridMultilevel"/>
    <w:tmpl w:val="08502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923E6"/>
    <w:multiLevelType w:val="hybridMultilevel"/>
    <w:tmpl w:val="E82A537A"/>
    <w:lvl w:ilvl="0" w:tplc="0BC87B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</w:num>
  <w:num w:numId="4">
    <w:abstractNumId w:val="10"/>
  </w:num>
  <w:num w:numId="5">
    <w:abstractNumId w:val="3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23"/>
  </w:num>
  <w:num w:numId="11">
    <w:abstractNumId w:val="2"/>
  </w:num>
  <w:num w:numId="12">
    <w:abstractNumId w:val="25"/>
  </w:num>
  <w:num w:numId="13">
    <w:abstractNumId w:val="33"/>
  </w:num>
  <w:num w:numId="14">
    <w:abstractNumId w:val="14"/>
  </w:num>
  <w:num w:numId="15">
    <w:abstractNumId w:val="38"/>
  </w:num>
  <w:num w:numId="16">
    <w:abstractNumId w:val="26"/>
  </w:num>
  <w:num w:numId="17">
    <w:abstractNumId w:val="0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37"/>
  </w:num>
  <w:num w:numId="23">
    <w:abstractNumId w:val="30"/>
  </w:num>
  <w:num w:numId="24">
    <w:abstractNumId w:val="6"/>
  </w:num>
  <w:num w:numId="25">
    <w:abstractNumId w:val="19"/>
  </w:num>
  <w:num w:numId="26">
    <w:abstractNumId w:val="15"/>
  </w:num>
  <w:num w:numId="27">
    <w:abstractNumId w:val="16"/>
  </w:num>
  <w:num w:numId="28">
    <w:abstractNumId w:val="3"/>
  </w:num>
  <w:num w:numId="29">
    <w:abstractNumId w:val="11"/>
  </w:num>
  <w:num w:numId="30">
    <w:abstractNumId w:val="7"/>
  </w:num>
  <w:num w:numId="31">
    <w:abstractNumId w:val="9"/>
  </w:num>
  <w:num w:numId="32">
    <w:abstractNumId w:val="24"/>
  </w:num>
  <w:num w:numId="33">
    <w:abstractNumId w:val="21"/>
  </w:num>
  <w:num w:numId="34">
    <w:abstractNumId w:val="12"/>
  </w:num>
  <w:num w:numId="35">
    <w:abstractNumId w:val="1"/>
  </w:num>
  <w:num w:numId="36">
    <w:abstractNumId w:val="31"/>
  </w:num>
  <w:num w:numId="37">
    <w:abstractNumId w:val="17"/>
  </w:num>
  <w:num w:numId="38">
    <w:abstractNumId w:val="28"/>
  </w:num>
  <w:num w:numId="39">
    <w:abstractNumId w:val="29"/>
  </w:num>
  <w:num w:numId="40">
    <w:abstractNumId w:val="34"/>
  </w:num>
  <w:num w:numId="41">
    <w:abstractNumId w:val="2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72"/>
    <w:rsid w:val="0002188F"/>
    <w:rsid w:val="00022169"/>
    <w:rsid w:val="00024501"/>
    <w:rsid w:val="0004256A"/>
    <w:rsid w:val="00060BD1"/>
    <w:rsid w:val="00061934"/>
    <w:rsid w:val="000814FD"/>
    <w:rsid w:val="000963DF"/>
    <w:rsid w:val="000A0C4F"/>
    <w:rsid w:val="000A1348"/>
    <w:rsid w:val="000B6A0F"/>
    <w:rsid w:val="000D3FC6"/>
    <w:rsid w:val="000D4801"/>
    <w:rsid w:val="000E768F"/>
    <w:rsid w:val="0012508D"/>
    <w:rsid w:val="00126891"/>
    <w:rsid w:val="001367ED"/>
    <w:rsid w:val="001428E1"/>
    <w:rsid w:val="00147F1F"/>
    <w:rsid w:val="001A4B9C"/>
    <w:rsid w:val="001B6E66"/>
    <w:rsid w:val="001D7BCB"/>
    <w:rsid w:val="001E3607"/>
    <w:rsid w:val="001E3927"/>
    <w:rsid w:val="002016B6"/>
    <w:rsid w:val="00224DA7"/>
    <w:rsid w:val="002268BD"/>
    <w:rsid w:val="0026010C"/>
    <w:rsid w:val="002624F3"/>
    <w:rsid w:val="00280DD9"/>
    <w:rsid w:val="002A5B96"/>
    <w:rsid w:val="002B20E5"/>
    <w:rsid w:val="002C1565"/>
    <w:rsid w:val="002D2FA1"/>
    <w:rsid w:val="002D7451"/>
    <w:rsid w:val="00312C31"/>
    <w:rsid w:val="003571C3"/>
    <w:rsid w:val="00386A20"/>
    <w:rsid w:val="00386CB0"/>
    <w:rsid w:val="003A0234"/>
    <w:rsid w:val="003A5433"/>
    <w:rsid w:val="003D7815"/>
    <w:rsid w:val="003E0365"/>
    <w:rsid w:val="003F48CC"/>
    <w:rsid w:val="003F6D40"/>
    <w:rsid w:val="003F7BF9"/>
    <w:rsid w:val="004008E3"/>
    <w:rsid w:val="0042195C"/>
    <w:rsid w:val="0042473D"/>
    <w:rsid w:val="00455507"/>
    <w:rsid w:val="004557AA"/>
    <w:rsid w:val="0047507A"/>
    <w:rsid w:val="00475D0D"/>
    <w:rsid w:val="00476B2B"/>
    <w:rsid w:val="00484ED5"/>
    <w:rsid w:val="004915AF"/>
    <w:rsid w:val="004953B9"/>
    <w:rsid w:val="004A6D5C"/>
    <w:rsid w:val="004C02DA"/>
    <w:rsid w:val="004D4CEA"/>
    <w:rsid w:val="00503FCB"/>
    <w:rsid w:val="0050540C"/>
    <w:rsid w:val="00533421"/>
    <w:rsid w:val="00574CC9"/>
    <w:rsid w:val="005B23E9"/>
    <w:rsid w:val="005B7B1E"/>
    <w:rsid w:val="005F49C8"/>
    <w:rsid w:val="0062171A"/>
    <w:rsid w:val="006327FF"/>
    <w:rsid w:val="006418D2"/>
    <w:rsid w:val="00641B89"/>
    <w:rsid w:val="00656B2F"/>
    <w:rsid w:val="0066651A"/>
    <w:rsid w:val="00671CF1"/>
    <w:rsid w:val="00692AF5"/>
    <w:rsid w:val="006A23BE"/>
    <w:rsid w:val="006F1846"/>
    <w:rsid w:val="006F518A"/>
    <w:rsid w:val="007019D1"/>
    <w:rsid w:val="00730C9F"/>
    <w:rsid w:val="00733C37"/>
    <w:rsid w:val="007405EE"/>
    <w:rsid w:val="0076367F"/>
    <w:rsid w:val="007816D2"/>
    <w:rsid w:val="00783CBC"/>
    <w:rsid w:val="007D3292"/>
    <w:rsid w:val="007D7D20"/>
    <w:rsid w:val="007F6CF5"/>
    <w:rsid w:val="008120F2"/>
    <w:rsid w:val="00826254"/>
    <w:rsid w:val="00870409"/>
    <w:rsid w:val="0087585E"/>
    <w:rsid w:val="0088067F"/>
    <w:rsid w:val="008830A5"/>
    <w:rsid w:val="008B61B3"/>
    <w:rsid w:val="008B73F3"/>
    <w:rsid w:val="008C3594"/>
    <w:rsid w:val="008C3661"/>
    <w:rsid w:val="008D0673"/>
    <w:rsid w:val="0090508B"/>
    <w:rsid w:val="00905ACB"/>
    <w:rsid w:val="00905FFF"/>
    <w:rsid w:val="00920191"/>
    <w:rsid w:val="0099648A"/>
    <w:rsid w:val="009A1FD3"/>
    <w:rsid w:val="009A46A1"/>
    <w:rsid w:val="009B2603"/>
    <w:rsid w:val="009D596C"/>
    <w:rsid w:val="009E1A93"/>
    <w:rsid w:val="009E27F2"/>
    <w:rsid w:val="00A50A58"/>
    <w:rsid w:val="00A70B09"/>
    <w:rsid w:val="00AA6E7C"/>
    <w:rsid w:val="00AC0AFB"/>
    <w:rsid w:val="00AF6289"/>
    <w:rsid w:val="00B07630"/>
    <w:rsid w:val="00B12CE3"/>
    <w:rsid w:val="00B21324"/>
    <w:rsid w:val="00B419C4"/>
    <w:rsid w:val="00B55A0E"/>
    <w:rsid w:val="00B614C0"/>
    <w:rsid w:val="00B81283"/>
    <w:rsid w:val="00B8186B"/>
    <w:rsid w:val="00B94A72"/>
    <w:rsid w:val="00BA1CE0"/>
    <w:rsid w:val="00BA5CAE"/>
    <w:rsid w:val="00BA7728"/>
    <w:rsid w:val="00BB6BCB"/>
    <w:rsid w:val="00C0240D"/>
    <w:rsid w:val="00C12C29"/>
    <w:rsid w:val="00C71306"/>
    <w:rsid w:val="00C716EB"/>
    <w:rsid w:val="00C8397E"/>
    <w:rsid w:val="00C92264"/>
    <w:rsid w:val="00CA757A"/>
    <w:rsid w:val="00CC6F16"/>
    <w:rsid w:val="00D2236C"/>
    <w:rsid w:val="00D86C14"/>
    <w:rsid w:val="00D87CAB"/>
    <w:rsid w:val="00DC6BE1"/>
    <w:rsid w:val="00DD64D0"/>
    <w:rsid w:val="00E34DF2"/>
    <w:rsid w:val="00E61F2B"/>
    <w:rsid w:val="00E65DA0"/>
    <w:rsid w:val="00E915A3"/>
    <w:rsid w:val="00EB1DB6"/>
    <w:rsid w:val="00ED737B"/>
    <w:rsid w:val="00F03387"/>
    <w:rsid w:val="00F208EA"/>
    <w:rsid w:val="00F24541"/>
    <w:rsid w:val="00F67324"/>
    <w:rsid w:val="00F75568"/>
    <w:rsid w:val="00F772A1"/>
    <w:rsid w:val="00F8574F"/>
    <w:rsid w:val="00FD06AA"/>
    <w:rsid w:val="00FE7C40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ECF359C-3C9E-4D2C-BD3F-642B3316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7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94A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A72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A72"/>
    <w:rPr>
      <w:rFonts w:ascii="Calibri" w:eastAsia="Calibri" w:hAnsi="Calibri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A72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94A72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nhideWhenUsed/>
    <w:rsid w:val="00B94A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A7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4A72"/>
    <w:pPr>
      <w:tabs>
        <w:tab w:val="center" w:pos="4536"/>
        <w:tab w:val="right" w:pos="9072"/>
      </w:tabs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A72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A7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72"/>
    <w:rPr>
      <w:rFonts w:ascii="Tahoma" w:eastAsia="Calibri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A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A72"/>
    <w:pPr>
      <w:spacing w:after="0" w:line="240" w:lineRule="auto"/>
      <w:ind w:left="720"/>
    </w:pPr>
    <w:rPr>
      <w:rFonts w:eastAsia="SimSun" w:cs="Calibri"/>
    </w:rPr>
  </w:style>
  <w:style w:type="character" w:styleId="FootnoteReference">
    <w:name w:val="footnote reference"/>
    <w:uiPriority w:val="99"/>
    <w:semiHidden/>
    <w:unhideWhenUsed/>
    <w:rsid w:val="00B94A7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12C29"/>
    <w:rPr>
      <w:sz w:val="16"/>
      <w:szCs w:val="16"/>
    </w:rPr>
  </w:style>
  <w:style w:type="table" w:styleId="TableGrid">
    <w:name w:val="Table Grid"/>
    <w:basedOn w:val="TableNormal"/>
    <w:uiPriority w:val="59"/>
    <w:rsid w:val="0063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23BE"/>
    <w:rPr>
      <w:color w:val="0000FF" w:themeColor="hyperlink"/>
      <w:u w:val="single"/>
    </w:rPr>
  </w:style>
  <w:style w:type="paragraph" w:styleId="Title">
    <w:name w:val="Title"/>
    <w:basedOn w:val="Normal"/>
    <w:next w:val="Subtitle"/>
    <w:link w:val="TitleChar1"/>
    <w:qFormat/>
    <w:rsid w:val="00024501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lang w:val="fr-FR" w:eastAsia="ar-SA"/>
    </w:rPr>
  </w:style>
  <w:style w:type="character" w:customStyle="1" w:styleId="TitleChar">
    <w:name w:val="Title Char"/>
    <w:basedOn w:val="DefaultParagraphFont"/>
    <w:uiPriority w:val="10"/>
    <w:rsid w:val="0002450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1">
    <w:name w:val="Title Char1"/>
    <w:basedOn w:val="DefaultParagraphFont"/>
    <w:link w:val="Title"/>
    <w:rsid w:val="00024501"/>
    <w:rPr>
      <w:rFonts w:ascii="Times New Roman" w:eastAsia="Times New Roman" w:hAnsi="Times New Roman" w:cs="Times New Roman"/>
      <w:b/>
      <w:bCs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5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4501"/>
    <w:rPr>
      <w:rFonts w:eastAsiaTheme="minorEastAsia"/>
      <w:color w:val="5A5A5A" w:themeColor="text1" w:themeTint="A5"/>
      <w:spacing w:val="15"/>
      <w:lang w:val="en-GB"/>
    </w:rPr>
  </w:style>
  <w:style w:type="paragraph" w:styleId="NoSpacing">
    <w:name w:val="No Spacing"/>
    <w:uiPriority w:val="1"/>
    <w:qFormat/>
    <w:rsid w:val="004C02DA"/>
    <w:pPr>
      <w:suppressAutoHyphens/>
      <w:spacing w:after="0" w:line="240" w:lineRule="auto"/>
    </w:pPr>
    <w:rPr>
      <w:rFonts w:ascii="Calibri" w:eastAsia="Calibri" w:hAnsi="Calibri" w:cs="Times New Roman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924C1-7B89-41F6-BF5F-D84A2CB6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Primoz Ferjancic</cp:lastModifiedBy>
  <cp:revision>23</cp:revision>
  <cp:lastPrinted>2015-05-05T10:49:00Z</cp:lastPrinted>
  <dcterms:created xsi:type="dcterms:W3CDTF">2015-05-29T09:56:00Z</dcterms:created>
  <dcterms:modified xsi:type="dcterms:W3CDTF">2019-07-04T11:46:00Z</dcterms:modified>
</cp:coreProperties>
</file>