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31108" w14:textId="170000E0" w:rsidR="006A7B77" w:rsidRPr="00D40FC0" w:rsidRDefault="00093F2B">
      <w:pPr>
        <w:spacing w:after="120" w:line="276" w:lineRule="auto"/>
        <w:jc w:val="center"/>
        <w:rPr>
          <w:rFonts w:eastAsia="Calibri"/>
          <w:b/>
          <w:u w:val="single"/>
          <w:lang w:val="sl-SI"/>
        </w:rPr>
      </w:pPr>
      <w:bookmarkStart w:id="0" w:name="_Toc479592891"/>
      <w:r w:rsidRPr="00D40FC0">
        <w:rPr>
          <w:rFonts w:eastAsia="Calibri"/>
          <w:b/>
          <w:u w:val="single"/>
          <w:lang w:val="sl-SI"/>
        </w:rPr>
        <w:t>PRILOGA I</w:t>
      </w:r>
      <w:bookmarkStart w:id="1" w:name="_GoBack"/>
      <w:bookmarkEnd w:id="1"/>
    </w:p>
    <w:p w14:paraId="57C1473B" w14:textId="77777777" w:rsidR="006A7B77" w:rsidRPr="00D40FC0" w:rsidRDefault="00093F2B">
      <w:pPr>
        <w:pStyle w:val="Subtitle"/>
        <w:rPr>
          <w:rFonts w:ascii="Times New Roman" w:hAnsi="Times New Roman"/>
        </w:rPr>
      </w:pPr>
      <w:r w:rsidRPr="00D40FC0">
        <w:rPr>
          <w:rFonts w:ascii="Times New Roman" w:hAnsi="Times New Roman"/>
        </w:rPr>
        <w:t>SPLOŠNI POGOJI</w:t>
      </w:r>
      <w:bookmarkEnd w:id="0"/>
    </w:p>
    <w:p w14:paraId="2CD68EC8" w14:textId="77777777" w:rsidR="006A7B77" w:rsidRPr="00D40FC0" w:rsidRDefault="00093F2B">
      <w:pPr>
        <w:pStyle w:val="Subtitle"/>
        <w:rPr>
          <w:rFonts w:ascii="Times New Roman" w:hAnsi="Times New Roman"/>
        </w:rPr>
      </w:pPr>
      <w:bookmarkStart w:id="2" w:name="_Toc479592892"/>
      <w:r w:rsidRPr="00D40FC0">
        <w:rPr>
          <w:rFonts w:ascii="Times New Roman" w:hAnsi="Times New Roman"/>
        </w:rPr>
        <w:t>DEL A - PRAVNE IN UPRAVNE DOLOČBE</w:t>
      </w:r>
      <w:bookmarkEnd w:id="2"/>
    </w:p>
    <w:p w14:paraId="3E305B29" w14:textId="77777777" w:rsidR="006A7B77" w:rsidRPr="00D40FC0" w:rsidRDefault="00093F2B">
      <w:pPr>
        <w:pStyle w:val="Heading2"/>
        <w:rPr>
          <w:rFonts w:ascii="Times New Roman" w:hAnsi="Times New Roman"/>
          <w:sz w:val="24"/>
          <w:lang w:val="sl-SI"/>
        </w:rPr>
      </w:pPr>
      <w:bookmarkStart w:id="3" w:name="_Toc466027161"/>
      <w:bookmarkStart w:id="4" w:name="_Toc479592223"/>
      <w:bookmarkStart w:id="5" w:name="_Toc479592893"/>
      <w:r w:rsidRPr="00D40FC0">
        <w:rPr>
          <w:rFonts w:ascii="Times New Roman" w:hAnsi="Times New Roman"/>
          <w:sz w:val="24"/>
          <w:lang w:val="sl-SI"/>
        </w:rPr>
        <w:t>ČLEN II.1 – OPREDELITEV POJMOV</w:t>
      </w:r>
      <w:bookmarkEnd w:id="3"/>
      <w:bookmarkEnd w:id="4"/>
      <w:bookmarkEnd w:id="5"/>
    </w:p>
    <w:p w14:paraId="6025F8D4" w14:textId="77777777" w:rsidR="006A7B77" w:rsidRPr="00D40FC0" w:rsidRDefault="00093F2B">
      <w:pPr>
        <w:spacing w:before="100" w:beforeAutospacing="1" w:after="100" w:afterAutospacing="1"/>
        <w:rPr>
          <w:lang w:val="sl-SI"/>
        </w:rPr>
      </w:pPr>
      <w:r w:rsidRPr="00D40FC0">
        <w:rPr>
          <w:lang w:val="sl-SI"/>
        </w:rPr>
        <w:t>Za namene okvirnega sporazuma in posebnih sporazumov veljajo naslednje opredelitve:</w:t>
      </w:r>
    </w:p>
    <w:p w14:paraId="2BC7BB0D" w14:textId="77777777" w:rsidR="006A7B77" w:rsidRPr="00D40FC0" w:rsidRDefault="00847C64">
      <w:pPr>
        <w:spacing w:before="100" w:beforeAutospacing="1" w:after="100" w:afterAutospacing="1"/>
        <w:jc w:val="both"/>
        <w:rPr>
          <w:lang w:val="sl-SI"/>
        </w:rPr>
      </w:pPr>
      <w:r w:rsidRPr="00D40FC0">
        <w:rPr>
          <w:b/>
          <w:lang w:val="sl-SI"/>
        </w:rPr>
        <w:t>'Ukrep'</w:t>
      </w:r>
      <w:r w:rsidR="00093F2B" w:rsidRPr="00D40FC0">
        <w:rPr>
          <w:lang w:val="sl-SI"/>
        </w:rPr>
        <w:t>:</w:t>
      </w:r>
      <w:r w:rsidR="00093F2B" w:rsidRPr="00D40FC0">
        <w:rPr>
          <w:b/>
          <w:lang w:val="sl-SI"/>
        </w:rPr>
        <w:t xml:space="preserve"> </w:t>
      </w:r>
      <w:r w:rsidRPr="00D40FC0">
        <w:rPr>
          <w:lang w:val="sl-SI"/>
        </w:rPr>
        <w:t>v primeru posebnih</w:t>
      </w:r>
      <w:r w:rsidR="00093F2B" w:rsidRPr="00D40FC0">
        <w:rPr>
          <w:lang w:val="sl-SI"/>
        </w:rPr>
        <w:t xml:space="preserve"> </w:t>
      </w:r>
      <w:r w:rsidRPr="00D40FC0">
        <w:rPr>
          <w:b/>
          <w:i/>
          <w:lang w:val="sl-SI"/>
        </w:rPr>
        <w:t>nepovratnih sredstev</w:t>
      </w:r>
      <w:r w:rsidR="00093F2B" w:rsidRPr="00D40FC0">
        <w:rPr>
          <w:b/>
          <w:i/>
          <w:lang w:val="sl-SI"/>
        </w:rPr>
        <w:t xml:space="preserve"> za ukrep</w:t>
      </w:r>
      <w:r w:rsidRPr="00D40FC0">
        <w:rPr>
          <w:i/>
          <w:lang w:val="sl-SI"/>
        </w:rPr>
        <w:t xml:space="preserve"> </w:t>
      </w:r>
      <w:r w:rsidRPr="00D40FC0">
        <w:rPr>
          <w:lang w:val="sl-SI"/>
        </w:rPr>
        <w:t>se i</w:t>
      </w:r>
      <w:r w:rsidR="00093F2B" w:rsidRPr="00D40FC0">
        <w:rPr>
          <w:lang w:val="sl-SI"/>
        </w:rPr>
        <w:t>zraz se nanaša na</w:t>
      </w:r>
      <w:r w:rsidR="00093F2B" w:rsidRPr="00D40FC0">
        <w:rPr>
          <w:b/>
          <w:lang w:val="sl-SI"/>
        </w:rPr>
        <w:t xml:space="preserve"> </w:t>
      </w:r>
      <w:r w:rsidRPr="00D40FC0">
        <w:rPr>
          <w:lang w:val="sl-SI"/>
        </w:rPr>
        <w:t>sklop</w:t>
      </w:r>
      <w:r w:rsidR="00093F2B" w:rsidRPr="00D40FC0">
        <w:rPr>
          <w:lang w:val="sl-SI"/>
        </w:rPr>
        <w:t xml:space="preserve"> </w:t>
      </w:r>
      <w:r w:rsidRPr="00D40FC0">
        <w:rPr>
          <w:lang w:val="sl-SI"/>
        </w:rPr>
        <w:t>akti</w:t>
      </w:r>
      <w:r w:rsidR="00093F2B" w:rsidRPr="00D40FC0">
        <w:rPr>
          <w:lang w:val="sl-SI"/>
        </w:rPr>
        <w:t xml:space="preserve">vnosti ali projekt, za katerega se </w:t>
      </w:r>
      <w:r w:rsidRPr="00D40FC0">
        <w:rPr>
          <w:lang w:val="sl-SI"/>
        </w:rPr>
        <w:t>dodelijo nepovratna sredstva</w:t>
      </w:r>
      <w:r w:rsidR="00093F2B" w:rsidRPr="00D40FC0">
        <w:rPr>
          <w:lang w:val="sl-SI"/>
        </w:rPr>
        <w:t xml:space="preserve">; </w:t>
      </w:r>
      <w:r w:rsidRPr="00D40FC0">
        <w:rPr>
          <w:lang w:val="sl-SI"/>
        </w:rPr>
        <w:t>izvaja jih</w:t>
      </w:r>
      <w:r w:rsidR="00093F2B" w:rsidRPr="00D40FC0">
        <w:rPr>
          <w:lang w:val="sl-SI"/>
        </w:rPr>
        <w:t xml:space="preserve"> upravičenec, kot je opisano v Prilogi II ustreznega posebnega sporazuma;</w:t>
      </w:r>
    </w:p>
    <w:p w14:paraId="285FB9FD" w14:textId="77777777" w:rsidR="006A7B77" w:rsidRPr="00D40FC0" w:rsidRDefault="006F35BE">
      <w:pPr>
        <w:spacing w:before="100" w:beforeAutospacing="1" w:after="100" w:afterAutospacing="1"/>
        <w:jc w:val="both"/>
        <w:rPr>
          <w:lang w:val="sl-SI"/>
        </w:rPr>
      </w:pPr>
      <w:r w:rsidRPr="00D40FC0">
        <w:rPr>
          <w:b/>
          <w:lang w:val="sl-SI"/>
        </w:rPr>
        <w:t>'Zaupne informacije ali dokument'</w:t>
      </w:r>
      <w:r w:rsidR="00093F2B" w:rsidRPr="00D40FC0">
        <w:rPr>
          <w:lang w:val="sl-SI"/>
        </w:rPr>
        <w:t xml:space="preserve">: </w:t>
      </w:r>
      <w:r w:rsidRPr="00D40FC0">
        <w:rPr>
          <w:lang w:val="sl-SI"/>
        </w:rPr>
        <w:t xml:space="preserve">vsaka informacija ali dokument (v kateri koli obliki), ki ga katera koli stranka prejme od druge </w:t>
      </w:r>
      <w:r w:rsidR="00093F2B" w:rsidRPr="00D40FC0">
        <w:rPr>
          <w:lang w:val="sl-SI"/>
        </w:rPr>
        <w:t>o</w:t>
      </w:r>
      <w:r w:rsidRPr="00D40FC0">
        <w:rPr>
          <w:lang w:val="sl-SI"/>
        </w:rPr>
        <w:t xml:space="preserve"> ali do katerega dostopa v okviru izvajanja</w:t>
      </w:r>
      <w:r w:rsidR="00093F2B" w:rsidRPr="00D40FC0">
        <w:rPr>
          <w:lang w:val="sl-SI"/>
        </w:rPr>
        <w:t xml:space="preserve"> </w:t>
      </w:r>
      <w:r w:rsidRPr="00D40FC0">
        <w:rPr>
          <w:lang w:val="sl-SI"/>
        </w:rPr>
        <w:t>okvirnega sporazuma</w:t>
      </w:r>
      <w:r w:rsidR="00093F2B" w:rsidRPr="00D40FC0">
        <w:rPr>
          <w:lang w:val="sl-SI"/>
        </w:rPr>
        <w:t xml:space="preserve"> </w:t>
      </w:r>
      <w:r w:rsidRPr="00D40FC0">
        <w:rPr>
          <w:lang w:val="sl-SI"/>
        </w:rPr>
        <w:t>ali posebnega sporazuma,</w:t>
      </w:r>
      <w:r w:rsidR="00093F2B" w:rsidRPr="00D40FC0">
        <w:rPr>
          <w:lang w:val="sl-SI"/>
        </w:rPr>
        <w:t xml:space="preserve"> </w:t>
      </w:r>
      <w:r w:rsidRPr="00D40FC0">
        <w:rPr>
          <w:lang w:val="sl-SI"/>
        </w:rPr>
        <w:t>in ki ga je pisno opredelila kot zaupnega</w:t>
      </w:r>
      <w:r w:rsidR="00E26400" w:rsidRPr="00D40FC0">
        <w:rPr>
          <w:lang w:val="sl-SI"/>
        </w:rPr>
        <w:t xml:space="preserve">. </w:t>
      </w:r>
      <w:r w:rsidR="00093F2B" w:rsidRPr="00D40FC0">
        <w:rPr>
          <w:lang w:val="sl-SI"/>
        </w:rPr>
        <w:t>Ne vključuje javno dostopnih informacij;</w:t>
      </w:r>
    </w:p>
    <w:p w14:paraId="7B6EF7B2" w14:textId="77777777" w:rsidR="00FB4177" w:rsidRPr="00D40FC0" w:rsidRDefault="00FB4177" w:rsidP="00FB4177">
      <w:pPr>
        <w:jc w:val="both"/>
        <w:rPr>
          <w:b/>
          <w:lang w:val="sl-SI"/>
        </w:rPr>
      </w:pPr>
      <w:r w:rsidRPr="00D40FC0">
        <w:rPr>
          <w:b/>
          <w:lang w:val="sl-SI"/>
        </w:rPr>
        <w:t>'Navzkrižje interesov'</w:t>
      </w:r>
      <w:r w:rsidRPr="00D40FC0">
        <w:rPr>
          <w:lang w:val="sl-SI"/>
        </w:rPr>
        <w:t>:</w:t>
      </w:r>
      <w:r w:rsidRPr="00D40FC0">
        <w:rPr>
          <w:b/>
          <w:lang w:val="sl-SI"/>
        </w:rPr>
        <w:t xml:space="preserve"> </w:t>
      </w:r>
      <w:r w:rsidRPr="00D40FC0">
        <w:rPr>
          <w:lang w:val="sl-SI"/>
        </w:rPr>
        <w:t>okoliščine, v katerih je nepristransko in objektivno izvajanje okvirnega s</w:t>
      </w:r>
      <w:r w:rsidR="00442104">
        <w:rPr>
          <w:lang w:val="sl-SI"/>
        </w:rPr>
        <w:t xml:space="preserve">porazuma </w:t>
      </w:r>
      <w:r w:rsidRPr="00D40FC0">
        <w:rPr>
          <w:lang w:val="sl-SI"/>
        </w:rPr>
        <w:t>ali posebnega sporazuma s strani upravičenca ogroženo zaradi družine, čustvenih vezi, političnih ali narodnostnih razlogov, gospodarskih interesov ali kakršnega koli drugega skupnega interesa s Komisijo ali katero koli tretjo osebo, povezano s predmetom okvirnega sporazuma ali posebnega sporazuma;</w:t>
      </w:r>
    </w:p>
    <w:p w14:paraId="6B21713B" w14:textId="77777777" w:rsidR="00FB4177" w:rsidRPr="00D40FC0" w:rsidRDefault="00FB4177" w:rsidP="00FB4177">
      <w:pPr>
        <w:jc w:val="both"/>
        <w:rPr>
          <w:b/>
          <w:lang w:val="sl-SI"/>
        </w:rPr>
      </w:pPr>
    </w:p>
    <w:p w14:paraId="7D01D127" w14:textId="77777777" w:rsidR="00FB4177" w:rsidRPr="00D40FC0" w:rsidRDefault="00FB4177" w:rsidP="00FB4177">
      <w:pPr>
        <w:jc w:val="both"/>
        <w:rPr>
          <w:lang w:val="sl-SI"/>
        </w:rPr>
      </w:pPr>
      <w:r w:rsidRPr="00D40FC0">
        <w:rPr>
          <w:b/>
          <w:lang w:val="sl-SI"/>
        </w:rPr>
        <w:t>'Neposredni stroški'</w:t>
      </w:r>
      <w:r w:rsidRPr="00D40FC0">
        <w:rPr>
          <w:lang w:val="sl-SI"/>
        </w:rPr>
        <w:t>: tisti posebni stroški, ki so neposredno povezani z izvajanjem ukrepa in jih je zato mogoče neposredno pripisati ukrepu. Ti stroški ne smejo vključevati nobenih posrednih stroškov;</w:t>
      </w:r>
    </w:p>
    <w:p w14:paraId="49C1B496" w14:textId="77777777" w:rsidR="00FB4177" w:rsidRPr="00D40FC0" w:rsidRDefault="00FB4177" w:rsidP="00FB4177">
      <w:pPr>
        <w:jc w:val="both"/>
        <w:rPr>
          <w:b/>
          <w:lang w:val="sl-SI"/>
        </w:rPr>
      </w:pPr>
    </w:p>
    <w:p w14:paraId="2739BC3B" w14:textId="77777777" w:rsidR="00FB4177" w:rsidRPr="00D40FC0" w:rsidRDefault="00FB4177" w:rsidP="00FB4177">
      <w:pPr>
        <w:jc w:val="both"/>
        <w:rPr>
          <w:lang w:val="sl-SI"/>
        </w:rPr>
      </w:pPr>
      <w:r w:rsidRPr="00D40FC0">
        <w:rPr>
          <w:b/>
          <w:lang w:val="sl-SI"/>
        </w:rPr>
        <w:t>'</w:t>
      </w:r>
      <w:r w:rsidRPr="00D40FC0">
        <w:rPr>
          <w:b/>
          <w:i/>
          <w:lang w:val="sl-SI"/>
        </w:rPr>
        <w:t>Višja sila</w:t>
      </w:r>
      <w:r w:rsidRPr="00D40FC0">
        <w:rPr>
          <w:b/>
          <w:lang w:val="sl-SI"/>
        </w:rPr>
        <w:t>'</w:t>
      </w:r>
      <w:r w:rsidRPr="00D40FC0">
        <w:rPr>
          <w:lang w:val="sl-SI"/>
        </w:rPr>
        <w:t xml:space="preserve">: katera koli nepredvidljiva in izjemna okoliščina ali dogodek, na katerega stranki ne moreta vplivati, ki posamezni stranki preprečuje izpolnitev katere koli obveznosti iz </w:t>
      </w:r>
      <w:r w:rsidR="00442104">
        <w:rPr>
          <w:lang w:val="sl-SI"/>
        </w:rPr>
        <w:t xml:space="preserve">okvirnega </w:t>
      </w:r>
      <w:r w:rsidRPr="00D40FC0">
        <w:rPr>
          <w:lang w:val="sl-SI"/>
        </w:rPr>
        <w:t>sporazuma</w:t>
      </w:r>
      <w:r w:rsidR="00442104">
        <w:rPr>
          <w:lang w:val="sl-SI"/>
        </w:rPr>
        <w:t xml:space="preserve"> ali posebnega sporazuma</w:t>
      </w:r>
      <w:r w:rsidRPr="00D40FC0">
        <w:rPr>
          <w:lang w:val="sl-SI"/>
        </w:rPr>
        <w:t xml:space="preserve">, ki ga ni mogoče pripisati napaki ali malomarnosti z njune strani ali s strani podizvajalcev, pridruženih subjektov ali tretjih oseb, ki prejmejo finančno pomoč, in za katerega se izkaže, da ga kljub ravnanju s potrebno skrbnostjo ni bilo mogoče preprečiti. Kot </w:t>
      </w:r>
      <w:r w:rsidRPr="00D40FC0">
        <w:rPr>
          <w:i/>
          <w:lang w:val="sl-SI"/>
        </w:rPr>
        <w:t>višj</w:t>
      </w:r>
      <w:r w:rsidR="00C131B4">
        <w:rPr>
          <w:i/>
          <w:lang w:val="sl-SI"/>
        </w:rPr>
        <w:t>o</w:t>
      </w:r>
      <w:r w:rsidRPr="00D40FC0">
        <w:rPr>
          <w:i/>
          <w:lang w:val="sl-SI"/>
        </w:rPr>
        <w:t xml:space="preserve"> sil</w:t>
      </w:r>
      <w:r w:rsidR="00C131B4">
        <w:rPr>
          <w:i/>
          <w:lang w:val="sl-SI"/>
        </w:rPr>
        <w:t>o</w:t>
      </w:r>
      <w:r w:rsidR="00C131B4">
        <w:rPr>
          <w:lang w:val="sl-SI"/>
        </w:rPr>
        <w:t xml:space="preserve"> </w:t>
      </w:r>
      <w:r w:rsidRPr="00D40FC0">
        <w:rPr>
          <w:lang w:val="sl-SI"/>
        </w:rPr>
        <w:t xml:space="preserve">ni mogoče uveljavljati: delovnih sporov, stavk, finančnih težav ali motenj v prejetih storitvah, napak na opremi ali materialu ali zamud pri njunem zagotavljanju, razen če so neposredna posledica zadevnega primera </w:t>
      </w:r>
      <w:r w:rsidRPr="00D40FC0">
        <w:rPr>
          <w:i/>
          <w:lang w:val="sl-SI"/>
        </w:rPr>
        <w:t>višje sile</w:t>
      </w:r>
      <w:r w:rsidRPr="00D40FC0">
        <w:rPr>
          <w:lang w:val="sl-SI"/>
        </w:rPr>
        <w:t>;</w:t>
      </w:r>
    </w:p>
    <w:p w14:paraId="6CF6DFD3" w14:textId="77777777" w:rsidR="00FB4177" w:rsidRPr="00D40FC0" w:rsidRDefault="00FB4177" w:rsidP="00FB4177">
      <w:pPr>
        <w:pStyle w:val="ListParagraph"/>
        <w:spacing w:after="0" w:line="240" w:lineRule="auto"/>
        <w:ind w:left="0"/>
        <w:contextualSpacing w:val="0"/>
        <w:jc w:val="both"/>
        <w:rPr>
          <w:rFonts w:ascii="Times New Roman" w:hAnsi="Times New Roman"/>
          <w:b/>
          <w:lang w:val="sl-SI"/>
        </w:rPr>
      </w:pPr>
    </w:p>
    <w:p w14:paraId="55F58AED" w14:textId="77777777" w:rsidR="00FB4177" w:rsidRPr="00D40FC0" w:rsidRDefault="00FB4177" w:rsidP="00FB4177">
      <w:pPr>
        <w:pStyle w:val="ListParagraph"/>
        <w:spacing w:after="0" w:line="240" w:lineRule="auto"/>
        <w:ind w:left="0"/>
        <w:contextualSpacing w:val="0"/>
        <w:jc w:val="both"/>
        <w:rPr>
          <w:rFonts w:ascii="Times New Roman" w:hAnsi="Times New Roman"/>
          <w:lang w:val="sl-SI"/>
        </w:rPr>
      </w:pPr>
      <w:r w:rsidRPr="00D40FC0">
        <w:rPr>
          <w:rFonts w:ascii="Times New Roman" w:hAnsi="Times New Roman"/>
          <w:b/>
          <w:lang w:val="sl-SI"/>
        </w:rPr>
        <w:t>'Uradno obvestilo'</w:t>
      </w:r>
      <w:r w:rsidRPr="00D40FC0">
        <w:rPr>
          <w:rFonts w:ascii="Times New Roman" w:hAnsi="Times New Roman"/>
          <w:lang w:val="sl-SI"/>
        </w:rPr>
        <w:t>: pisna oblika sporočanja med strankama prek pošte ali elektronske pošte, ki dokazuje pošiljatelju, da je bilo sporočilo dostavljeno določenemu prejemniku;</w:t>
      </w:r>
    </w:p>
    <w:p w14:paraId="47DF87E1" w14:textId="77777777" w:rsidR="00FB4177" w:rsidRPr="00D40FC0" w:rsidRDefault="00FB4177" w:rsidP="00FB4177">
      <w:pPr>
        <w:jc w:val="both"/>
        <w:rPr>
          <w:b/>
          <w:lang w:val="sl-SI"/>
        </w:rPr>
      </w:pPr>
      <w:r w:rsidRPr="00D40FC0">
        <w:rPr>
          <w:b/>
          <w:lang w:val="sl-SI"/>
        </w:rPr>
        <w:t xml:space="preserve"> </w:t>
      </w:r>
    </w:p>
    <w:p w14:paraId="656C9E26" w14:textId="77777777" w:rsidR="006A7B77" w:rsidRPr="00D40FC0" w:rsidRDefault="00FB4177" w:rsidP="00FB4177">
      <w:pPr>
        <w:jc w:val="both"/>
        <w:rPr>
          <w:lang w:val="sl-SI"/>
        </w:rPr>
      </w:pPr>
      <w:r w:rsidRPr="00D40FC0">
        <w:rPr>
          <w:b/>
          <w:lang w:val="sl-SI"/>
        </w:rPr>
        <w:t>'Goljufija'</w:t>
      </w:r>
      <w:r w:rsidRPr="00D40FC0">
        <w:rPr>
          <w:lang w:val="sl-SI"/>
        </w:rPr>
        <w:t>: vsako namerno dejanje ali opustitev dejanja, ki vpliva na finančne interese Unije in je povezano z uporabo ali predložitvijo lažnih, nepravilnih ali nepopolnih izjav ali dokumentov in z nerazkritjem informacij, ki pomeni kršitev posebne obveznosti;</w:t>
      </w:r>
    </w:p>
    <w:p w14:paraId="12FC08BA" w14:textId="77777777" w:rsidR="006A7B77" w:rsidRPr="00D40FC0" w:rsidRDefault="00FB4177">
      <w:pPr>
        <w:spacing w:before="100" w:beforeAutospacing="1" w:after="100" w:afterAutospacing="1"/>
        <w:jc w:val="both"/>
        <w:rPr>
          <w:b/>
          <w:lang w:val="sl-SI"/>
        </w:rPr>
      </w:pPr>
      <w:r w:rsidRPr="00D40FC0">
        <w:rPr>
          <w:b/>
          <w:lang w:val="sl-SI"/>
        </w:rPr>
        <w:t>'Obdobje izvajanja'</w:t>
      </w:r>
      <w:r w:rsidR="00093F2B" w:rsidRPr="00D40FC0">
        <w:rPr>
          <w:lang w:val="sl-SI"/>
        </w:rPr>
        <w:t xml:space="preserve">: obdobje izvajanja okvirnega sporazuma, kot je določeno v </w:t>
      </w:r>
      <w:r w:rsidRPr="00D40FC0">
        <w:rPr>
          <w:lang w:val="sl-SI"/>
        </w:rPr>
        <w:t xml:space="preserve">členu </w:t>
      </w:r>
      <w:r w:rsidR="00093F2B" w:rsidRPr="00D40FC0">
        <w:rPr>
          <w:lang w:val="sl-SI"/>
        </w:rPr>
        <w:t xml:space="preserve">I.2.2, ali obdobje izvajanja </w:t>
      </w:r>
      <w:r w:rsidR="00442104">
        <w:rPr>
          <w:lang w:val="sl-SI"/>
        </w:rPr>
        <w:t>akti</w:t>
      </w:r>
      <w:r w:rsidR="00093F2B" w:rsidRPr="00D40FC0">
        <w:rPr>
          <w:lang w:val="sl-SI"/>
        </w:rPr>
        <w:t>vnosti, ki so del ukrepa, kot je določeno v členu 2.2 posebnega sporazuma;</w:t>
      </w:r>
    </w:p>
    <w:p w14:paraId="69E770C7" w14:textId="77777777" w:rsidR="00FB4177" w:rsidRPr="00D40FC0" w:rsidRDefault="00FB4177" w:rsidP="00FB4177">
      <w:pPr>
        <w:jc w:val="both"/>
        <w:rPr>
          <w:lang w:val="sl-SI"/>
        </w:rPr>
      </w:pPr>
      <w:bookmarkStart w:id="6" w:name="_Toc466027162"/>
      <w:bookmarkStart w:id="7" w:name="_Toc479592224"/>
      <w:bookmarkStart w:id="8" w:name="_Toc479592894"/>
      <w:r w:rsidRPr="00D40FC0">
        <w:rPr>
          <w:b/>
          <w:lang w:val="sl-SI"/>
        </w:rPr>
        <w:lastRenderedPageBreak/>
        <w:t>'Posredni stroški'</w:t>
      </w:r>
      <w:r w:rsidRPr="00D40FC0">
        <w:rPr>
          <w:lang w:val="sl-SI"/>
        </w:rPr>
        <w:t>: tisti stroški, ki niso posebni stroški, neposredno povezani z izvajanjem ukrepa, in jih zato ni mogoče neposredno pripisati ukrepu. Ne smejo vključevati nobenih stroškov, ki jih je mogoče opredeliti ali prijaviti kot upravičene neposredne stroške;</w:t>
      </w:r>
    </w:p>
    <w:p w14:paraId="6EDE7EBF" w14:textId="77777777" w:rsidR="00FB4177" w:rsidRPr="00D40FC0" w:rsidRDefault="00FB4177" w:rsidP="00FB4177">
      <w:pPr>
        <w:jc w:val="both"/>
        <w:rPr>
          <w:b/>
          <w:lang w:val="sl-SI"/>
        </w:rPr>
      </w:pPr>
    </w:p>
    <w:p w14:paraId="68B15A46" w14:textId="77777777" w:rsidR="00FB4177" w:rsidRPr="00D40FC0" w:rsidRDefault="00FB4177" w:rsidP="00FB4177">
      <w:pPr>
        <w:jc w:val="both"/>
        <w:rPr>
          <w:b/>
          <w:lang w:val="sl-SI"/>
        </w:rPr>
      </w:pPr>
      <w:r w:rsidRPr="00D40FC0">
        <w:rPr>
          <w:b/>
          <w:lang w:val="sl-SI"/>
        </w:rPr>
        <w:t>'Nepravilnost'</w:t>
      </w:r>
      <w:r w:rsidRPr="00D40FC0">
        <w:rPr>
          <w:lang w:val="sl-SI"/>
        </w:rPr>
        <w:t>: vsaka kršitev določbe prava Unije, ki je posledica dejanja ali opustitve dejanja s strani upravičenca, ki škoduje ali bi škodovalo proračunu Unije;</w:t>
      </w:r>
    </w:p>
    <w:p w14:paraId="76E1170D" w14:textId="77777777" w:rsidR="00FB4177" w:rsidRPr="00D40FC0" w:rsidRDefault="00FB4177" w:rsidP="00FB4177">
      <w:pPr>
        <w:jc w:val="both"/>
        <w:rPr>
          <w:b/>
          <w:lang w:val="sl-SI"/>
        </w:rPr>
      </w:pPr>
    </w:p>
    <w:p w14:paraId="343E55F1" w14:textId="77777777" w:rsidR="00FB4177" w:rsidRPr="00D40FC0" w:rsidRDefault="00FB4177" w:rsidP="00FB4177">
      <w:pPr>
        <w:jc w:val="both"/>
        <w:rPr>
          <w:lang w:val="sl-SI"/>
        </w:rPr>
      </w:pPr>
      <w:r w:rsidRPr="00D40FC0">
        <w:rPr>
          <w:b/>
          <w:lang w:val="sl-SI"/>
        </w:rPr>
        <w:t>'Najvišji znesek nepovratnih sredstev'</w:t>
      </w:r>
      <w:r w:rsidRPr="00D40FC0">
        <w:rPr>
          <w:lang w:val="sl-SI"/>
        </w:rPr>
        <w:t>: najvišji prispevek EU k ukrep</w:t>
      </w:r>
      <w:r w:rsidR="00442104">
        <w:rPr>
          <w:lang w:val="sl-SI"/>
        </w:rPr>
        <w:t xml:space="preserve">u, kot je opredeljeno v členu </w:t>
      </w:r>
      <w:r w:rsidR="00C131B4">
        <w:rPr>
          <w:lang w:val="sl-SI"/>
        </w:rPr>
        <w:t>3.1</w:t>
      </w:r>
      <w:r w:rsidR="00442104">
        <w:rPr>
          <w:lang w:val="sl-SI"/>
        </w:rPr>
        <w:t xml:space="preserve"> posebnega sporazuma</w:t>
      </w:r>
      <w:r w:rsidRPr="00D40FC0">
        <w:rPr>
          <w:lang w:val="sl-SI"/>
        </w:rPr>
        <w:t>;</w:t>
      </w:r>
    </w:p>
    <w:p w14:paraId="5673E115" w14:textId="77777777" w:rsidR="00FB4177" w:rsidRPr="00D40FC0" w:rsidRDefault="00FB4177" w:rsidP="00FB4177">
      <w:pPr>
        <w:jc w:val="both"/>
        <w:rPr>
          <w:b/>
          <w:lang w:val="sl-SI"/>
        </w:rPr>
      </w:pPr>
    </w:p>
    <w:p w14:paraId="368EB700" w14:textId="77777777" w:rsidR="00FB4177" w:rsidRPr="00D40FC0" w:rsidRDefault="00FB4177" w:rsidP="00FB4177">
      <w:pPr>
        <w:jc w:val="both"/>
        <w:rPr>
          <w:lang w:val="sl-SI"/>
        </w:rPr>
      </w:pPr>
      <w:r w:rsidRPr="00D40FC0">
        <w:rPr>
          <w:b/>
          <w:lang w:val="sl-SI"/>
        </w:rPr>
        <w:t>'Predhodno obstoječe gradivo'</w:t>
      </w:r>
      <w:r w:rsidRPr="00D40FC0">
        <w:rPr>
          <w:lang w:val="sl-SI"/>
        </w:rPr>
        <w:t>: vsako gradivo, dokument, tehnologija ali znanje, ki je bilo na voljo še pred začetkom njegove uporabe s strani upravičenca za pridobivanje rezultatov v izvajanju ukrepa;</w:t>
      </w:r>
    </w:p>
    <w:p w14:paraId="1C0F42B5" w14:textId="77777777" w:rsidR="00FB4177" w:rsidRPr="00D40FC0" w:rsidRDefault="00FB4177" w:rsidP="00FB4177">
      <w:pPr>
        <w:jc w:val="both"/>
        <w:rPr>
          <w:b/>
          <w:lang w:val="sl-SI"/>
        </w:rPr>
      </w:pPr>
    </w:p>
    <w:p w14:paraId="107EED14" w14:textId="77777777" w:rsidR="00FB4177" w:rsidRPr="00D40FC0" w:rsidRDefault="00FB4177" w:rsidP="00FB4177">
      <w:pPr>
        <w:jc w:val="both"/>
        <w:rPr>
          <w:b/>
          <w:lang w:val="sl-SI"/>
        </w:rPr>
      </w:pPr>
      <w:r w:rsidRPr="00D40FC0">
        <w:rPr>
          <w:b/>
          <w:lang w:val="sl-SI"/>
        </w:rPr>
        <w:t>'Predhodno obstoječa pravica'</w:t>
      </w:r>
      <w:r w:rsidRPr="00D40FC0">
        <w:rPr>
          <w:lang w:val="sl-SI"/>
        </w:rPr>
        <w:t>: vsaka pravica industrijske in intelektualne lastnine glede predhodno obstoječega gradiva; lahko je v obliki pravice lastništva, licenčne pravice in/ali pravice uporabe, ki pripada upravičencu ali kateri koli tretji osebi;</w:t>
      </w:r>
    </w:p>
    <w:p w14:paraId="7059CB24" w14:textId="77777777" w:rsidR="00FB4177" w:rsidRPr="00D40FC0" w:rsidRDefault="00FB4177" w:rsidP="00FB4177">
      <w:pPr>
        <w:jc w:val="both"/>
        <w:rPr>
          <w:b/>
          <w:lang w:val="sl-SI"/>
        </w:rPr>
      </w:pPr>
    </w:p>
    <w:p w14:paraId="3FD30ABB" w14:textId="77777777" w:rsidR="00FB4177" w:rsidRPr="00D40FC0" w:rsidRDefault="00FB4177" w:rsidP="00FB4177">
      <w:pPr>
        <w:jc w:val="both"/>
        <w:rPr>
          <w:color w:val="000000"/>
          <w:lang w:val="sl-SI"/>
        </w:rPr>
      </w:pPr>
      <w:r w:rsidRPr="00D40FC0">
        <w:rPr>
          <w:b/>
          <w:lang w:val="sl-SI"/>
        </w:rPr>
        <w:t>'</w:t>
      </w:r>
      <w:r w:rsidRPr="00D40FC0">
        <w:rPr>
          <w:b/>
          <w:color w:val="000000"/>
          <w:lang w:val="sl-SI"/>
        </w:rPr>
        <w:t>Povezana oseba</w:t>
      </w:r>
      <w:r w:rsidRPr="00D40FC0">
        <w:rPr>
          <w:b/>
          <w:lang w:val="sl-SI"/>
        </w:rPr>
        <w:t>'</w:t>
      </w:r>
      <w:r w:rsidRPr="00D40FC0">
        <w:rPr>
          <w:color w:val="000000"/>
          <w:lang w:val="sl-SI"/>
        </w:rPr>
        <w:t xml:space="preserve">: katera koli oseba, ki je pooblaščena za zastopanje upravičenca ali odločanje v njegovem imenu; </w:t>
      </w:r>
    </w:p>
    <w:p w14:paraId="1E4F7C15" w14:textId="77777777" w:rsidR="00FB4177" w:rsidRPr="00D40FC0" w:rsidRDefault="00FB4177" w:rsidP="00FB4177">
      <w:pPr>
        <w:jc w:val="both"/>
        <w:rPr>
          <w:b/>
          <w:lang w:val="sl-SI"/>
        </w:rPr>
      </w:pPr>
    </w:p>
    <w:p w14:paraId="6A57E46E" w14:textId="77777777" w:rsidR="00FB4177" w:rsidRPr="00D40FC0" w:rsidRDefault="00FB4177" w:rsidP="00FB4177">
      <w:pPr>
        <w:jc w:val="both"/>
        <w:rPr>
          <w:b/>
          <w:lang w:val="sl-SI"/>
        </w:rPr>
      </w:pPr>
      <w:r w:rsidRPr="00D40FC0">
        <w:rPr>
          <w:b/>
          <w:lang w:val="sl-SI"/>
        </w:rPr>
        <w:t>'Datum začetka'</w:t>
      </w:r>
      <w:r w:rsidRPr="00D40FC0">
        <w:rPr>
          <w:lang w:val="sl-SI"/>
        </w:rPr>
        <w:t>: datum, na katerega se ukrep začne izvajati, kot je določeno v členu I.2.2;</w:t>
      </w:r>
    </w:p>
    <w:p w14:paraId="48E32FA5" w14:textId="77777777" w:rsidR="00FB4177" w:rsidRPr="00D40FC0" w:rsidRDefault="00FB4177" w:rsidP="00FB4177">
      <w:pPr>
        <w:jc w:val="both"/>
        <w:rPr>
          <w:b/>
          <w:lang w:val="sl-SI"/>
        </w:rPr>
      </w:pPr>
    </w:p>
    <w:p w14:paraId="4EA7A50E" w14:textId="77777777" w:rsidR="00FB4177" w:rsidRPr="00D40FC0" w:rsidRDefault="00FB4177" w:rsidP="00FB4177">
      <w:pPr>
        <w:jc w:val="both"/>
        <w:rPr>
          <w:b/>
          <w:lang w:val="sl-SI"/>
        </w:rPr>
      </w:pPr>
      <w:r w:rsidRPr="00D40FC0">
        <w:rPr>
          <w:b/>
          <w:lang w:val="sl-SI"/>
        </w:rPr>
        <w:t>'Oddaja javnega naročila podizvajalcu'</w:t>
      </w:r>
      <w:r w:rsidRPr="00D40FC0">
        <w:rPr>
          <w:lang w:val="sl-SI"/>
        </w:rPr>
        <w:t>: pogodba o javnem naročilu v smislu člena II.10, ki zajema izvajanje nalog, ki so del ukrepa, s strani tretje osebe, kot je opisano v Prilogi II</w:t>
      </w:r>
      <w:r w:rsidR="00CA0933">
        <w:rPr>
          <w:lang w:val="sl-SI"/>
        </w:rPr>
        <w:t xml:space="preserve"> k posebnemu sporazumu</w:t>
      </w:r>
      <w:r w:rsidRPr="00D40FC0">
        <w:rPr>
          <w:lang w:val="sl-SI"/>
        </w:rPr>
        <w:t>;</w:t>
      </w:r>
    </w:p>
    <w:p w14:paraId="1073FB4E" w14:textId="77777777" w:rsidR="00FB4177" w:rsidRPr="00D40FC0" w:rsidRDefault="00FB4177" w:rsidP="00FB4177">
      <w:pPr>
        <w:jc w:val="both"/>
        <w:rPr>
          <w:b/>
          <w:lang w:val="sl-SI"/>
        </w:rPr>
      </w:pPr>
    </w:p>
    <w:p w14:paraId="4C7CA46B" w14:textId="77777777" w:rsidR="00FB4177" w:rsidRPr="00D40FC0" w:rsidRDefault="00FB4177" w:rsidP="00FB4177">
      <w:pPr>
        <w:jc w:val="both"/>
        <w:rPr>
          <w:lang w:val="sl-SI"/>
        </w:rPr>
      </w:pPr>
      <w:r w:rsidRPr="00D40FC0">
        <w:rPr>
          <w:b/>
          <w:lang w:val="sl-SI"/>
        </w:rPr>
        <w:t>'</w:t>
      </w:r>
      <w:r w:rsidRPr="00D40FC0">
        <w:rPr>
          <w:b/>
          <w:color w:val="000000"/>
          <w:lang w:val="sl-SI"/>
        </w:rPr>
        <w:t>Resna napaka</w:t>
      </w:r>
      <w:r w:rsidRPr="00D40FC0">
        <w:rPr>
          <w:b/>
          <w:lang w:val="sl-SI"/>
        </w:rPr>
        <w:t>'</w:t>
      </w:r>
      <w:r w:rsidRPr="00D40FC0">
        <w:rPr>
          <w:lang w:val="sl-SI"/>
        </w:rPr>
        <w:t xml:space="preserve">: vsaka kršitev določbe </w:t>
      </w:r>
      <w:r w:rsidR="00CA0933">
        <w:rPr>
          <w:lang w:val="sl-SI"/>
        </w:rPr>
        <w:t xml:space="preserve">okvirnega </w:t>
      </w:r>
      <w:r w:rsidRPr="00D40FC0">
        <w:rPr>
          <w:lang w:val="sl-SI"/>
        </w:rPr>
        <w:t>sporazuma</w:t>
      </w:r>
      <w:r w:rsidR="00CA0933">
        <w:rPr>
          <w:lang w:val="sl-SI"/>
        </w:rPr>
        <w:t xml:space="preserve"> ali posebnega sporazuma</w:t>
      </w:r>
      <w:r w:rsidRPr="00D40FC0">
        <w:rPr>
          <w:lang w:val="sl-SI"/>
        </w:rPr>
        <w:t>, ki je posledica dejanja ali opustitve dejanja, k</w:t>
      </w:r>
      <w:r w:rsidR="00CA0933">
        <w:rPr>
          <w:lang w:val="sl-SI"/>
        </w:rPr>
        <w:t xml:space="preserve">i povzroči </w:t>
      </w:r>
      <w:r w:rsidRPr="00D40FC0">
        <w:rPr>
          <w:lang w:val="sl-SI"/>
        </w:rPr>
        <w:t>ali bi povzročilo finančno izgubo proračuna Unije.</w:t>
      </w:r>
    </w:p>
    <w:p w14:paraId="64BC88D7" w14:textId="77777777" w:rsidR="006A7B77" w:rsidRPr="00D40FC0" w:rsidRDefault="00093F2B">
      <w:pPr>
        <w:pStyle w:val="Heading2"/>
        <w:rPr>
          <w:rFonts w:ascii="Times New Roman" w:hAnsi="Times New Roman"/>
          <w:sz w:val="24"/>
          <w:lang w:val="sl-SI"/>
        </w:rPr>
      </w:pPr>
      <w:r w:rsidRPr="00D40FC0">
        <w:rPr>
          <w:rFonts w:ascii="Times New Roman" w:hAnsi="Times New Roman"/>
          <w:sz w:val="24"/>
          <w:lang w:val="sl-SI"/>
        </w:rPr>
        <w:t>ČLEN II.2 - SPLOŠNE OBVEZNOSTI PARTNERJA</w:t>
      </w:r>
      <w:bookmarkEnd w:id="6"/>
      <w:bookmarkEnd w:id="7"/>
      <w:bookmarkEnd w:id="8"/>
    </w:p>
    <w:p w14:paraId="2FDA967E" w14:textId="77777777" w:rsidR="006A7B77" w:rsidRPr="00D40FC0" w:rsidRDefault="006A7B77">
      <w:pPr>
        <w:jc w:val="both"/>
        <w:rPr>
          <w:highlight w:val="yellow"/>
          <w:lang w:val="sl-SI"/>
        </w:rPr>
      </w:pPr>
    </w:p>
    <w:p w14:paraId="6FCC394F" w14:textId="77777777" w:rsidR="006A7B77" w:rsidRPr="00D40FC0" w:rsidRDefault="00FB4177">
      <w:pPr>
        <w:tabs>
          <w:tab w:val="left" w:pos="426"/>
        </w:tabs>
        <w:jc w:val="both"/>
        <w:rPr>
          <w:lang w:val="sl-SI"/>
        </w:rPr>
      </w:pPr>
      <w:r w:rsidRPr="00D40FC0">
        <w:rPr>
          <w:lang w:val="sl-SI"/>
        </w:rPr>
        <w:t>Partner</w:t>
      </w:r>
      <w:r w:rsidR="00093F2B" w:rsidRPr="00D40FC0">
        <w:rPr>
          <w:lang w:val="sl-SI"/>
        </w:rPr>
        <w:t xml:space="preserve">: </w:t>
      </w:r>
    </w:p>
    <w:p w14:paraId="08BF8E3A" w14:textId="77777777" w:rsidR="006A7B77" w:rsidRPr="00D40FC0" w:rsidRDefault="006A7B77">
      <w:pPr>
        <w:tabs>
          <w:tab w:val="left" w:pos="426"/>
        </w:tabs>
        <w:jc w:val="both"/>
        <w:rPr>
          <w:lang w:val="sl-SI"/>
        </w:rPr>
      </w:pPr>
    </w:p>
    <w:p w14:paraId="37C00ABB" w14:textId="77777777" w:rsidR="006A7B77" w:rsidRPr="00D40FC0" w:rsidRDefault="00093F2B">
      <w:pPr>
        <w:ind w:left="284" w:hanging="284"/>
        <w:jc w:val="both"/>
        <w:rPr>
          <w:snapToGrid w:val="0"/>
          <w:lang w:val="sl-SI"/>
        </w:rPr>
      </w:pPr>
      <w:r w:rsidRPr="00D40FC0">
        <w:rPr>
          <w:lang w:val="sl-SI"/>
        </w:rPr>
        <w:t xml:space="preserve">    (a) </w:t>
      </w:r>
      <w:r w:rsidRPr="00D40FC0">
        <w:rPr>
          <w:snapToGrid w:val="0"/>
          <w:lang w:val="sl-SI"/>
        </w:rPr>
        <w:t>spoštuje skupne splošne cilje, ki so bili podlaga za vzpostavitev partnerstva, kot je navedeno v preambuli in akcijskem načrtu iz Priloge I, in si prizadeva za uresničitev teh ciljev v vsakem ukrepu, za katerega se dodeli</w:t>
      </w:r>
      <w:r w:rsidR="00CA0933">
        <w:rPr>
          <w:snapToGrid w:val="0"/>
          <w:lang w:val="sl-SI"/>
        </w:rPr>
        <w:t>jo posebna nepovratna sredstva</w:t>
      </w:r>
      <w:r w:rsidRPr="00D40FC0">
        <w:rPr>
          <w:snapToGrid w:val="0"/>
          <w:lang w:val="sl-SI"/>
        </w:rPr>
        <w:t>;</w:t>
      </w:r>
    </w:p>
    <w:p w14:paraId="5D688298" w14:textId="77777777" w:rsidR="006A7B77" w:rsidRPr="00D40FC0" w:rsidRDefault="006A7B77">
      <w:pPr>
        <w:ind w:left="284" w:hanging="284"/>
        <w:jc w:val="both"/>
        <w:rPr>
          <w:snapToGrid w:val="0"/>
          <w:lang w:val="sl-SI"/>
        </w:rPr>
      </w:pPr>
    </w:p>
    <w:p w14:paraId="0D66F92F" w14:textId="77777777" w:rsidR="006A7B77" w:rsidRPr="00D40FC0" w:rsidRDefault="00093F2B">
      <w:pPr>
        <w:ind w:left="284" w:hanging="284"/>
        <w:jc w:val="both"/>
        <w:rPr>
          <w:snapToGrid w:val="0"/>
          <w:lang w:val="sl-SI"/>
        </w:rPr>
      </w:pPr>
      <w:r w:rsidRPr="00D40FC0">
        <w:rPr>
          <w:snapToGrid w:val="0"/>
          <w:lang w:val="sl-SI"/>
        </w:rPr>
        <w:tab/>
        <w:t xml:space="preserve">(b) </w:t>
      </w:r>
      <w:r w:rsidR="00FB4177" w:rsidRPr="00D40FC0">
        <w:rPr>
          <w:snapToGrid w:val="0"/>
          <w:lang w:val="sl-SI"/>
        </w:rPr>
        <w:t>vzdržuje</w:t>
      </w:r>
      <w:r w:rsidRPr="00D40FC0">
        <w:rPr>
          <w:snapToGrid w:val="0"/>
          <w:lang w:val="sl-SI"/>
        </w:rPr>
        <w:t xml:space="preserve"> odnose medsebojnega sodelovanja ter redno in pregledno izmenjavo informacij s Komisijo o izvajanju in spremljanju izvajanja akcijskega načrta iz Priloge II in vseh posebnih </w:t>
      </w:r>
      <w:r w:rsidR="00CA0933">
        <w:rPr>
          <w:snapToGrid w:val="0"/>
          <w:lang w:val="sl-SI"/>
        </w:rPr>
        <w:t>nepovratnih sredstvih</w:t>
      </w:r>
      <w:r w:rsidRPr="00D40FC0">
        <w:rPr>
          <w:snapToGrid w:val="0"/>
          <w:lang w:val="sl-SI"/>
        </w:rPr>
        <w:t xml:space="preserve">, ki </w:t>
      </w:r>
      <w:r w:rsidR="00CA0933">
        <w:rPr>
          <w:snapToGrid w:val="0"/>
          <w:lang w:val="sl-SI"/>
        </w:rPr>
        <w:t>jih Komisija dodeli na podlagi o</w:t>
      </w:r>
      <w:r w:rsidRPr="00D40FC0">
        <w:rPr>
          <w:snapToGrid w:val="0"/>
          <w:lang w:val="sl-SI"/>
        </w:rPr>
        <w:t xml:space="preserve">kvirnega sporazuma, kakor tudi o drugih zadevah skupnega interesa, povezanih z okvirnim sporazumom; </w:t>
      </w:r>
    </w:p>
    <w:p w14:paraId="42722C22" w14:textId="77777777" w:rsidR="006A7B77" w:rsidRPr="00D40FC0" w:rsidRDefault="006A7B77">
      <w:pPr>
        <w:tabs>
          <w:tab w:val="left" w:pos="426"/>
        </w:tabs>
        <w:jc w:val="both"/>
        <w:rPr>
          <w:lang w:val="sl-SI"/>
        </w:rPr>
      </w:pPr>
    </w:p>
    <w:p w14:paraId="3113E6B3" w14:textId="77777777" w:rsidR="006A7B77" w:rsidRPr="00D40FC0" w:rsidRDefault="00093F2B">
      <w:pPr>
        <w:ind w:left="284" w:hanging="284"/>
        <w:jc w:val="both"/>
        <w:rPr>
          <w:lang w:val="sl-SI"/>
        </w:rPr>
      </w:pPr>
      <w:r w:rsidRPr="00D40FC0">
        <w:rPr>
          <w:lang w:val="sl-SI"/>
        </w:rPr>
        <w:t xml:space="preserve">    (c) mora izpolnjevati vse pravne obveznosti, ki zanj veljajo na podlagi prava EU ter mednarodnega in nacionalnega prava, ki se uporabljajo;</w:t>
      </w:r>
    </w:p>
    <w:p w14:paraId="63862C67" w14:textId="77777777" w:rsidR="006A7B77" w:rsidRPr="00D40FC0" w:rsidRDefault="00093F2B">
      <w:pPr>
        <w:tabs>
          <w:tab w:val="left" w:pos="426"/>
        </w:tabs>
        <w:jc w:val="both"/>
        <w:rPr>
          <w:lang w:val="sl-SI"/>
        </w:rPr>
      </w:pPr>
      <w:r w:rsidRPr="00D40FC0">
        <w:rPr>
          <w:lang w:val="sl-SI"/>
        </w:rPr>
        <w:t xml:space="preserve">  </w:t>
      </w:r>
    </w:p>
    <w:p w14:paraId="2D626148" w14:textId="77777777" w:rsidR="006A7B77" w:rsidRPr="00D40FC0" w:rsidRDefault="00FB4177">
      <w:pPr>
        <w:ind w:left="284" w:hanging="284"/>
        <w:jc w:val="both"/>
        <w:rPr>
          <w:lang w:val="sl-SI"/>
        </w:rPr>
      </w:pPr>
      <w:r w:rsidRPr="00D40FC0">
        <w:rPr>
          <w:lang w:val="sl-SI"/>
        </w:rPr>
        <w:t xml:space="preserve">    (d) izvaja </w:t>
      </w:r>
      <w:r w:rsidR="00093F2B" w:rsidRPr="00D40FC0">
        <w:rPr>
          <w:i/>
          <w:lang w:val="sl-SI"/>
        </w:rPr>
        <w:t>ukrepe</w:t>
      </w:r>
      <w:r w:rsidR="00093F2B" w:rsidRPr="00D40FC0">
        <w:rPr>
          <w:lang w:val="sl-SI"/>
        </w:rPr>
        <w:t>, za katere so bil</w:t>
      </w:r>
      <w:r w:rsidR="00CA0933">
        <w:rPr>
          <w:lang w:val="sl-SI"/>
        </w:rPr>
        <w:t>a</w:t>
      </w:r>
      <w:r w:rsidR="00093F2B" w:rsidRPr="00D40FC0">
        <w:rPr>
          <w:lang w:val="sl-SI"/>
        </w:rPr>
        <w:t xml:space="preserve"> dodeljen</w:t>
      </w:r>
      <w:r w:rsidR="00CA0933">
        <w:rPr>
          <w:lang w:val="sl-SI"/>
        </w:rPr>
        <w:t>a</w:t>
      </w:r>
      <w:r w:rsidR="00093F2B" w:rsidRPr="00D40FC0">
        <w:rPr>
          <w:lang w:val="sl-SI"/>
        </w:rPr>
        <w:t xml:space="preserve"> </w:t>
      </w:r>
      <w:r w:rsidR="00CA0933">
        <w:rPr>
          <w:lang w:val="sl-SI"/>
        </w:rPr>
        <w:t>posebna nepovratna sredstva</w:t>
      </w:r>
      <w:r w:rsidR="00093F2B" w:rsidRPr="00D40FC0">
        <w:rPr>
          <w:lang w:val="sl-SI"/>
        </w:rPr>
        <w:t xml:space="preserve">, v skladu s pogoji okvirnega sporazuma in posebnih sporazumov;  </w:t>
      </w:r>
    </w:p>
    <w:p w14:paraId="323AD648" w14:textId="77777777" w:rsidR="006A7B77" w:rsidRPr="00D40FC0" w:rsidRDefault="006A7B77">
      <w:pPr>
        <w:ind w:left="284" w:hanging="284"/>
        <w:jc w:val="both"/>
        <w:rPr>
          <w:lang w:val="sl-SI"/>
        </w:rPr>
      </w:pPr>
    </w:p>
    <w:p w14:paraId="163B5ACE" w14:textId="77777777" w:rsidR="006A7B77" w:rsidRPr="00D40FC0" w:rsidRDefault="00BD34A0">
      <w:pPr>
        <w:ind w:left="284" w:hanging="284"/>
        <w:jc w:val="both"/>
        <w:rPr>
          <w:lang w:val="sl-SI"/>
        </w:rPr>
      </w:pPr>
      <w:r w:rsidRPr="00D40FC0">
        <w:rPr>
          <w:lang w:val="sl-SI"/>
        </w:rPr>
        <w:t xml:space="preserve">    (e) nemudoma obvesti</w:t>
      </w:r>
      <w:r w:rsidR="00093F2B" w:rsidRPr="00D40FC0">
        <w:rPr>
          <w:lang w:val="sl-SI"/>
        </w:rPr>
        <w:t xml:space="preserve"> Komisijo o kakršnem koli dogodku ali okoliščini, s katero je seznanjen</w:t>
      </w:r>
      <w:r w:rsidRPr="00D40FC0">
        <w:rPr>
          <w:lang w:val="sl-SI"/>
        </w:rPr>
        <w:t xml:space="preserve"> </w:t>
      </w:r>
      <w:r w:rsidR="00093F2B" w:rsidRPr="00D40FC0">
        <w:rPr>
          <w:lang w:val="sl-SI"/>
        </w:rPr>
        <w:t xml:space="preserve">in ki bi verjetno vplivala na izvajanje </w:t>
      </w:r>
      <w:r w:rsidR="00093F2B" w:rsidRPr="00D40FC0">
        <w:rPr>
          <w:snapToGrid w:val="0"/>
          <w:lang w:val="sl-SI"/>
        </w:rPr>
        <w:t>ukrepa</w:t>
      </w:r>
      <w:r w:rsidRPr="00D40FC0">
        <w:rPr>
          <w:snapToGrid w:val="0"/>
          <w:lang w:val="sl-SI"/>
        </w:rPr>
        <w:t xml:space="preserve"> </w:t>
      </w:r>
      <w:r w:rsidR="00093F2B" w:rsidRPr="00D40FC0">
        <w:rPr>
          <w:lang w:val="sl-SI"/>
        </w:rPr>
        <w:t>ali njegovo izvajanje odložila;</w:t>
      </w:r>
    </w:p>
    <w:p w14:paraId="7E1751B8" w14:textId="77777777" w:rsidR="006A7B77" w:rsidRPr="00D40FC0" w:rsidRDefault="006A7B77">
      <w:pPr>
        <w:ind w:left="284" w:hanging="284"/>
        <w:jc w:val="both"/>
        <w:rPr>
          <w:lang w:val="sl-SI"/>
        </w:rPr>
      </w:pPr>
    </w:p>
    <w:p w14:paraId="5FA70B95" w14:textId="77777777" w:rsidR="006A7B77" w:rsidRPr="00D40FC0" w:rsidRDefault="00093F2B">
      <w:pPr>
        <w:ind w:left="284" w:hanging="284"/>
        <w:jc w:val="both"/>
        <w:rPr>
          <w:lang w:val="sl-SI"/>
        </w:rPr>
      </w:pPr>
      <w:r w:rsidRPr="00D40FC0">
        <w:rPr>
          <w:lang w:val="sl-SI"/>
        </w:rPr>
        <w:t xml:space="preserve">    (f) nemudoma obvesti Komisijo:</w:t>
      </w:r>
    </w:p>
    <w:p w14:paraId="26744A31" w14:textId="77777777" w:rsidR="006A7B77" w:rsidRPr="00D40FC0" w:rsidRDefault="00093F2B">
      <w:pPr>
        <w:numPr>
          <w:ilvl w:val="0"/>
          <w:numId w:val="8"/>
        </w:numPr>
        <w:spacing w:before="100" w:beforeAutospacing="1" w:after="100" w:afterAutospacing="1"/>
        <w:ind w:left="1134"/>
        <w:jc w:val="both"/>
        <w:rPr>
          <w:lang w:val="sl-SI"/>
        </w:rPr>
      </w:pPr>
      <w:r w:rsidRPr="00D40FC0">
        <w:rPr>
          <w:lang w:val="sl-SI"/>
        </w:rPr>
        <w:t>o kakršni koli spremembi svojih pravnih, finančnih, tehničnih, organizacijskih ali nadzornih okoliščin in kakršni koli spremembi svojega imena, naslova ali zakonitega zastopnika;</w:t>
      </w:r>
    </w:p>
    <w:p w14:paraId="564F0554" w14:textId="77777777" w:rsidR="006A7B77" w:rsidRPr="00D40FC0" w:rsidRDefault="00CA0933">
      <w:pPr>
        <w:numPr>
          <w:ilvl w:val="0"/>
          <w:numId w:val="8"/>
        </w:numPr>
        <w:spacing w:before="100" w:beforeAutospacing="1" w:after="100" w:afterAutospacing="1"/>
        <w:ind w:left="1134"/>
        <w:jc w:val="both"/>
        <w:rPr>
          <w:lang w:val="sl-SI"/>
        </w:rPr>
      </w:pPr>
      <w:r>
        <w:rPr>
          <w:lang w:val="sl-SI"/>
        </w:rPr>
        <w:t>o kakršni koli spremembi pravnih, finančnih, tehničnih,</w:t>
      </w:r>
      <w:r w:rsidR="00C131B4">
        <w:rPr>
          <w:lang w:val="sl-SI"/>
        </w:rPr>
        <w:t xml:space="preserve"> organizacijskih </w:t>
      </w:r>
      <w:r>
        <w:rPr>
          <w:lang w:val="sl-SI"/>
        </w:rPr>
        <w:t>a</w:t>
      </w:r>
      <w:r w:rsidR="00C131B4">
        <w:rPr>
          <w:lang w:val="sl-SI"/>
        </w:rPr>
        <w:t xml:space="preserve">li </w:t>
      </w:r>
      <w:r w:rsidR="00093F2B" w:rsidRPr="00D40FC0">
        <w:rPr>
          <w:lang w:val="sl-SI"/>
        </w:rPr>
        <w:t>nadzornih okoliščin njegovih pridruženih subjektov in kakršni koli spremembi imena, naslova ali zakonitega zastopnika teh pridruženih subjektov.</w:t>
      </w:r>
    </w:p>
    <w:p w14:paraId="308C44F4" w14:textId="77777777" w:rsidR="006A7B77" w:rsidRPr="00D40FC0" w:rsidRDefault="006A7B77">
      <w:pPr>
        <w:jc w:val="both"/>
        <w:rPr>
          <w:b/>
          <w:lang w:val="sl-SI"/>
        </w:rPr>
      </w:pPr>
    </w:p>
    <w:p w14:paraId="103E0B87" w14:textId="77777777" w:rsidR="006A7B77" w:rsidRPr="00D40FC0" w:rsidRDefault="00093F2B">
      <w:pPr>
        <w:pStyle w:val="Heading2"/>
        <w:rPr>
          <w:rFonts w:ascii="Times New Roman" w:hAnsi="Times New Roman"/>
          <w:sz w:val="24"/>
          <w:lang w:val="sl-SI"/>
        </w:rPr>
      </w:pPr>
      <w:bookmarkStart w:id="9" w:name="_Toc466027163"/>
      <w:bookmarkStart w:id="10" w:name="_Toc479592225"/>
      <w:bookmarkStart w:id="11" w:name="_Toc479592895"/>
      <w:r w:rsidRPr="00D40FC0">
        <w:rPr>
          <w:rFonts w:ascii="Times New Roman" w:hAnsi="Times New Roman"/>
          <w:sz w:val="24"/>
          <w:lang w:val="sl-SI"/>
        </w:rPr>
        <w:t>ČLEN II.3 - KOMUNIKACIJA MED STRANKAM</w:t>
      </w:r>
      <w:bookmarkEnd w:id="9"/>
      <w:bookmarkEnd w:id="10"/>
      <w:bookmarkEnd w:id="11"/>
      <w:r w:rsidR="00BD34A0" w:rsidRPr="00D40FC0">
        <w:rPr>
          <w:rFonts w:ascii="Times New Roman" w:hAnsi="Times New Roman"/>
          <w:sz w:val="24"/>
          <w:lang w:val="sl-SI"/>
        </w:rPr>
        <w:t>A</w:t>
      </w:r>
    </w:p>
    <w:p w14:paraId="374CE713" w14:textId="77777777" w:rsidR="006A7B77" w:rsidRPr="00D40FC0" w:rsidRDefault="006A7B77">
      <w:pPr>
        <w:adjustRightInd w:val="0"/>
        <w:ind w:left="709" w:hanging="709"/>
        <w:rPr>
          <w:i/>
          <w:color w:val="4F81BD"/>
          <w:lang w:val="sl-SI"/>
        </w:rPr>
      </w:pPr>
    </w:p>
    <w:p w14:paraId="1C49A41D" w14:textId="77777777" w:rsidR="006A7B77" w:rsidRPr="00D40FC0" w:rsidRDefault="00093F2B">
      <w:pPr>
        <w:pStyle w:val="Heading3contract"/>
      </w:pPr>
      <w:r w:rsidRPr="00D40FC0">
        <w:t xml:space="preserve">II.3.1 </w:t>
      </w:r>
      <w:r w:rsidR="00BD34A0" w:rsidRPr="00D40FC0">
        <w:t>Načini</w:t>
      </w:r>
      <w:r w:rsidRPr="00D40FC0">
        <w:t xml:space="preserve"> in sredstva komunikacije </w:t>
      </w:r>
    </w:p>
    <w:p w14:paraId="5029A8B4" w14:textId="77777777" w:rsidR="006A7B77" w:rsidRPr="00D40FC0" w:rsidRDefault="006A7B77">
      <w:pPr>
        <w:pStyle w:val="Heading3contract"/>
      </w:pPr>
    </w:p>
    <w:p w14:paraId="6939D5C2" w14:textId="77777777" w:rsidR="006A7B77" w:rsidRPr="00D40FC0" w:rsidRDefault="00093F2B">
      <w:pPr>
        <w:adjustRightInd w:val="0"/>
        <w:jc w:val="both"/>
        <w:rPr>
          <w:lang w:val="sl-SI"/>
        </w:rPr>
      </w:pPr>
      <w:r w:rsidRPr="00D40FC0">
        <w:rPr>
          <w:lang w:val="sl-SI"/>
        </w:rPr>
        <w:t xml:space="preserve">Vsa </w:t>
      </w:r>
      <w:r w:rsidR="00BD34A0" w:rsidRPr="00D40FC0">
        <w:rPr>
          <w:lang w:val="sl-SI"/>
        </w:rPr>
        <w:t>komunikacija</w:t>
      </w:r>
      <w:r w:rsidRPr="00D40FC0">
        <w:rPr>
          <w:lang w:val="sl-SI"/>
        </w:rPr>
        <w:t xml:space="preserve"> v zvezi z okvirnim sporazumom ali posebnim sporazumo</w:t>
      </w:r>
      <w:r w:rsidR="00BD34A0" w:rsidRPr="00D40FC0">
        <w:rPr>
          <w:lang w:val="sl-SI"/>
        </w:rPr>
        <w:t>m ali njunim izvajanjem mora</w:t>
      </w:r>
      <w:r w:rsidRPr="00D40FC0">
        <w:rPr>
          <w:lang w:val="sl-SI"/>
        </w:rPr>
        <w:t>:</w:t>
      </w:r>
    </w:p>
    <w:p w14:paraId="6ACA618B" w14:textId="77777777" w:rsidR="006A7B77" w:rsidRPr="00D40FC0" w:rsidRDefault="006A7B77">
      <w:pPr>
        <w:adjustRightInd w:val="0"/>
        <w:jc w:val="both"/>
        <w:rPr>
          <w:lang w:val="sl-SI"/>
        </w:rPr>
      </w:pPr>
    </w:p>
    <w:p w14:paraId="710D0B2D" w14:textId="77777777" w:rsidR="006A7B77" w:rsidRPr="00D40FC0" w:rsidRDefault="00093F2B">
      <w:pPr>
        <w:numPr>
          <w:ilvl w:val="0"/>
          <w:numId w:val="9"/>
        </w:numPr>
        <w:spacing w:before="100" w:beforeAutospacing="1" w:after="100" w:afterAutospacing="1"/>
        <w:jc w:val="both"/>
        <w:rPr>
          <w:lang w:val="sl-SI"/>
        </w:rPr>
      </w:pPr>
      <w:r w:rsidRPr="00D40FC0">
        <w:rPr>
          <w:lang w:val="sl-SI"/>
        </w:rPr>
        <w:t>potekati pisno (na papirju ali elektronsko);</w:t>
      </w:r>
    </w:p>
    <w:p w14:paraId="1C72BCF4" w14:textId="77777777" w:rsidR="006A7B77" w:rsidRPr="00D40FC0" w:rsidRDefault="00093F2B">
      <w:pPr>
        <w:numPr>
          <w:ilvl w:val="0"/>
          <w:numId w:val="9"/>
        </w:numPr>
        <w:spacing w:before="100" w:beforeAutospacing="1" w:after="100" w:afterAutospacing="1"/>
        <w:jc w:val="both"/>
        <w:rPr>
          <w:lang w:val="sl-SI"/>
        </w:rPr>
      </w:pPr>
      <w:r w:rsidRPr="00D40FC0">
        <w:rPr>
          <w:lang w:val="sl-SI"/>
        </w:rPr>
        <w:t>vključevati številko sporazuma in</w:t>
      </w:r>
    </w:p>
    <w:p w14:paraId="78C79D00" w14:textId="77777777" w:rsidR="006A7B77" w:rsidRPr="00D40FC0" w:rsidRDefault="00C131B4">
      <w:pPr>
        <w:numPr>
          <w:ilvl w:val="0"/>
          <w:numId w:val="9"/>
        </w:numPr>
        <w:spacing w:before="100" w:beforeAutospacing="1" w:after="100" w:afterAutospacing="1"/>
        <w:jc w:val="both"/>
        <w:rPr>
          <w:lang w:val="sl-SI"/>
        </w:rPr>
      </w:pPr>
      <w:r w:rsidRPr="00D40FC0">
        <w:rPr>
          <w:lang w:val="sl-SI"/>
        </w:rPr>
        <w:t>vključevati kontaktne podatke iz člena 7 posebnega sporazuma.</w:t>
      </w:r>
    </w:p>
    <w:p w14:paraId="1CDF0A54" w14:textId="77777777" w:rsidR="006A7B77" w:rsidRPr="00D40FC0" w:rsidRDefault="00093F2B">
      <w:pPr>
        <w:spacing w:before="100" w:beforeAutospacing="1" w:after="100" w:afterAutospacing="1"/>
        <w:jc w:val="both"/>
        <w:rPr>
          <w:lang w:val="sl-SI"/>
        </w:rPr>
      </w:pPr>
      <w:r w:rsidRPr="00D40FC0">
        <w:rPr>
          <w:lang w:val="sl-SI"/>
        </w:rPr>
        <w:t>Če stranka zahteva pisno potrditev elektronskega sporočila v razumnem času, mora pošiljatelj čim prej zagotoviti izvirno podpisano različico sporočila v papirni obliki.</w:t>
      </w:r>
    </w:p>
    <w:p w14:paraId="339BFFC6" w14:textId="77777777" w:rsidR="006A7B77" w:rsidRPr="00D40FC0" w:rsidRDefault="006A7B77">
      <w:pPr>
        <w:adjustRightInd w:val="0"/>
        <w:jc w:val="both"/>
        <w:rPr>
          <w:lang w:val="sl-SI"/>
        </w:rPr>
      </w:pPr>
    </w:p>
    <w:p w14:paraId="02B01ECF" w14:textId="77777777" w:rsidR="006A7B77" w:rsidRPr="00D40FC0" w:rsidRDefault="00093F2B">
      <w:pPr>
        <w:pStyle w:val="Heading3contract"/>
      </w:pPr>
      <w:r w:rsidRPr="00D40FC0">
        <w:t>II.3.2 Datum sporočil</w:t>
      </w:r>
    </w:p>
    <w:p w14:paraId="399A9070" w14:textId="77777777" w:rsidR="006A7B77" w:rsidRPr="00D40FC0" w:rsidRDefault="006A7B77">
      <w:pPr>
        <w:adjustRightInd w:val="0"/>
        <w:ind w:left="720" w:hanging="720"/>
        <w:jc w:val="both"/>
        <w:rPr>
          <w:lang w:val="sl-SI"/>
        </w:rPr>
      </w:pPr>
    </w:p>
    <w:p w14:paraId="79A3FD17" w14:textId="77777777" w:rsidR="00295C75" w:rsidRPr="00D40FC0" w:rsidRDefault="00295C75" w:rsidP="00295C75">
      <w:pPr>
        <w:jc w:val="both"/>
        <w:rPr>
          <w:lang w:val="sl-SI"/>
        </w:rPr>
      </w:pPr>
      <w:r w:rsidRPr="00D40FC0">
        <w:rPr>
          <w:lang w:val="sl-SI"/>
        </w:rPr>
        <w:t>Vsako sporočilo se šteje kot sporočeno, ko ga prejme stranka prejemnica, razen če je v sporazumu določeno, da se sporočilo šteje kot sporočeno na datum, ko je bilo poslano.</w:t>
      </w:r>
    </w:p>
    <w:p w14:paraId="23315B7C" w14:textId="77777777" w:rsidR="00295C75" w:rsidRPr="00D40FC0" w:rsidRDefault="00295C75" w:rsidP="00295C75">
      <w:pPr>
        <w:jc w:val="both"/>
        <w:rPr>
          <w:lang w:val="sl-SI"/>
        </w:rPr>
      </w:pPr>
    </w:p>
    <w:p w14:paraId="378F6EE7" w14:textId="77777777" w:rsidR="00295C75" w:rsidRPr="00D40FC0" w:rsidRDefault="00295C75" w:rsidP="00295C75">
      <w:pPr>
        <w:jc w:val="both"/>
        <w:rPr>
          <w:lang w:val="sl-SI"/>
        </w:rPr>
      </w:pPr>
      <w:r w:rsidRPr="00D40FC0">
        <w:rPr>
          <w:lang w:val="sl-SI"/>
        </w:rPr>
        <w:t xml:space="preserve">Za elektronsko sporočilo se šteje, da ga je stranka prejemnica prejela na dan, ko je bilo odposlano, če je bilo poslano na elektronski naslov, naveden v členu </w:t>
      </w:r>
      <w:r w:rsidR="00CA0933">
        <w:rPr>
          <w:lang w:val="sl-SI"/>
        </w:rPr>
        <w:t>7 posebnega sporazuma</w:t>
      </w:r>
      <w:r w:rsidRPr="00D40FC0">
        <w:rPr>
          <w:lang w:val="sl-SI"/>
        </w:rPr>
        <w:t>. Stranka pošiljateljica mora biti zmožna predložiti dokazilo o datumu pošiljanja. Če stranka pošiljateljica prejme obvestilo o neuspeli dostavi, mora sprejeti vse ustrezne ukrepe za zagotovitev, da druga stranka sporočilo po elektronski ali navadni pošti dejansko prejme. V takem primeru se za stranko pošiljateljico ne šteje, da krši svoje obveznosti v zvezi s pošiljanjem sporočila v določenem roku.</w:t>
      </w:r>
    </w:p>
    <w:p w14:paraId="149E5901" w14:textId="77777777" w:rsidR="006A7B77" w:rsidRPr="00D40FC0" w:rsidRDefault="00093F2B">
      <w:pPr>
        <w:spacing w:before="100" w:beforeAutospacing="1" w:after="100" w:afterAutospacing="1"/>
        <w:jc w:val="both"/>
        <w:rPr>
          <w:lang w:val="sl-SI"/>
        </w:rPr>
      </w:pPr>
      <w:r w:rsidRPr="00D40FC0">
        <w:rPr>
          <w:lang w:val="sl-SI"/>
        </w:rPr>
        <w:t>Za pošiljko po pošti ali s kurirsko službo se šteje, da jo je Komisija prejela na dan, ko jo je evidentiral odgovorni oddelek, naveden v členu 7.1 posebnega sporazuma.</w:t>
      </w:r>
    </w:p>
    <w:p w14:paraId="19C940F9" w14:textId="77777777" w:rsidR="006A7B77" w:rsidRPr="00D40FC0" w:rsidRDefault="00093F2B">
      <w:pPr>
        <w:spacing w:before="100" w:beforeAutospacing="1" w:after="100" w:afterAutospacing="1"/>
        <w:jc w:val="both"/>
        <w:rPr>
          <w:lang w:val="sl-SI"/>
        </w:rPr>
      </w:pPr>
      <w:r w:rsidRPr="00D40FC0">
        <w:rPr>
          <w:lang w:val="sl-SI"/>
        </w:rPr>
        <w:lastRenderedPageBreak/>
        <w:t>Za</w:t>
      </w:r>
      <w:r w:rsidR="00CA0933">
        <w:rPr>
          <w:lang w:val="sl-SI"/>
        </w:rPr>
        <w:t xml:space="preserve"> </w:t>
      </w:r>
      <w:r w:rsidR="00CA0933">
        <w:rPr>
          <w:i/>
          <w:lang w:val="sl-SI"/>
        </w:rPr>
        <w:t xml:space="preserve">uradna obvestila </w:t>
      </w:r>
      <w:r w:rsidRPr="00D40FC0">
        <w:rPr>
          <w:i/>
          <w:lang w:val="sl-SI"/>
        </w:rPr>
        <w:t xml:space="preserve">se šteje, da jih je stranka prejemnica prejela na datum prejema, </w:t>
      </w:r>
      <w:r w:rsidR="00CA0933">
        <w:rPr>
          <w:i/>
          <w:lang w:val="sl-SI"/>
        </w:rPr>
        <w:t xml:space="preserve">ki je </w:t>
      </w:r>
      <w:r w:rsidRPr="00D40FC0">
        <w:rPr>
          <w:i/>
          <w:lang w:val="sl-SI"/>
        </w:rPr>
        <w:t>naveden v potrdilu o dostavi sporočila zadevnemu prejemniku, ki ga prejme stranka pošiljateljica.</w:t>
      </w:r>
    </w:p>
    <w:p w14:paraId="58CE607B" w14:textId="77777777" w:rsidR="006A7B77" w:rsidRPr="00D40FC0" w:rsidRDefault="00093F2B">
      <w:pPr>
        <w:pStyle w:val="Heading2"/>
        <w:rPr>
          <w:rFonts w:ascii="Times New Roman" w:hAnsi="Times New Roman"/>
          <w:sz w:val="24"/>
          <w:lang w:val="sl-SI"/>
        </w:rPr>
      </w:pPr>
      <w:bookmarkStart w:id="12" w:name="_Toc97092415"/>
      <w:bookmarkStart w:id="13" w:name="_Toc466027164"/>
      <w:bookmarkStart w:id="14" w:name="_Toc479592226"/>
      <w:bookmarkStart w:id="15" w:name="_Toc479592896"/>
      <w:r w:rsidRPr="00D40FC0">
        <w:rPr>
          <w:rFonts w:ascii="Times New Roman" w:hAnsi="Times New Roman"/>
          <w:sz w:val="24"/>
          <w:lang w:val="sl-SI"/>
        </w:rPr>
        <w:t xml:space="preserve">ČLEN II.4 — ODŠKODNINSKA </w:t>
      </w:r>
      <w:bookmarkEnd w:id="12"/>
      <w:r w:rsidRPr="00D40FC0">
        <w:rPr>
          <w:rFonts w:ascii="Times New Roman" w:hAnsi="Times New Roman"/>
          <w:sz w:val="24"/>
          <w:lang w:val="sl-SI"/>
        </w:rPr>
        <w:t>ODGOVORNOST</w:t>
      </w:r>
      <w:bookmarkEnd w:id="13"/>
      <w:bookmarkEnd w:id="14"/>
      <w:bookmarkEnd w:id="15"/>
      <w:r w:rsidRPr="00D40FC0">
        <w:rPr>
          <w:rFonts w:ascii="Times New Roman" w:hAnsi="Times New Roman"/>
          <w:sz w:val="24"/>
          <w:lang w:val="sl-SI"/>
        </w:rPr>
        <w:t xml:space="preserve"> </w:t>
      </w:r>
    </w:p>
    <w:p w14:paraId="0058283A" w14:textId="77777777" w:rsidR="006A7B77" w:rsidRPr="00D40FC0" w:rsidRDefault="006A7B77">
      <w:pPr>
        <w:ind w:left="851" w:hanging="851"/>
        <w:jc w:val="both"/>
        <w:rPr>
          <w:lang w:val="sl-SI"/>
        </w:rPr>
      </w:pPr>
    </w:p>
    <w:p w14:paraId="510BEEDE" w14:textId="77777777" w:rsidR="006A7B77" w:rsidRPr="00D40FC0" w:rsidRDefault="00093F2B">
      <w:pPr>
        <w:adjustRightInd w:val="0"/>
        <w:ind w:left="709" w:hanging="709"/>
        <w:jc w:val="both"/>
        <w:rPr>
          <w:lang w:val="sl-SI"/>
        </w:rPr>
      </w:pPr>
      <w:r w:rsidRPr="00D40FC0">
        <w:rPr>
          <w:b/>
          <w:lang w:val="sl-SI"/>
        </w:rPr>
        <w:t>II.4.1</w:t>
      </w:r>
      <w:r w:rsidR="00CA0933">
        <w:rPr>
          <w:b/>
          <w:lang w:val="sl-SI"/>
        </w:rPr>
        <w:t xml:space="preserve"> </w:t>
      </w:r>
      <w:r w:rsidR="00CA0933" w:rsidRPr="00CA0933">
        <w:rPr>
          <w:lang w:val="sl-SI"/>
        </w:rPr>
        <w:t xml:space="preserve">Komisija ne </w:t>
      </w:r>
      <w:r w:rsidR="00CA0933">
        <w:rPr>
          <w:lang w:val="sl-SI"/>
        </w:rPr>
        <w:t>sme</w:t>
      </w:r>
      <w:r w:rsidR="00CA0933" w:rsidRPr="00CA0933">
        <w:rPr>
          <w:lang w:val="sl-SI"/>
        </w:rPr>
        <w:t xml:space="preserve"> biti odgovorna za škodo, ki jo je povzročil ali utrpel partner, vključno s kakršno koli škodo, povzročeno tretjim osebam zaradi ali med izvajanjem ukrepa.</w:t>
      </w:r>
    </w:p>
    <w:p w14:paraId="51D7A486" w14:textId="77777777" w:rsidR="006A7B77" w:rsidRPr="00D40FC0" w:rsidRDefault="006A7B77">
      <w:pPr>
        <w:ind w:left="851" w:hanging="851"/>
        <w:jc w:val="both"/>
        <w:rPr>
          <w:lang w:val="sl-SI"/>
        </w:rPr>
      </w:pPr>
    </w:p>
    <w:p w14:paraId="58CF83CB" w14:textId="77777777" w:rsidR="006A7B77" w:rsidRPr="00D40FC0" w:rsidRDefault="00093F2B">
      <w:pPr>
        <w:adjustRightInd w:val="0"/>
        <w:ind w:left="709" w:hanging="709"/>
        <w:jc w:val="both"/>
        <w:rPr>
          <w:lang w:val="sl-SI"/>
        </w:rPr>
      </w:pPr>
      <w:r w:rsidRPr="00D40FC0">
        <w:rPr>
          <w:b/>
          <w:lang w:val="sl-SI"/>
        </w:rPr>
        <w:t>II.4.2</w:t>
      </w:r>
      <w:r w:rsidR="00E26400" w:rsidRPr="00D40FC0">
        <w:rPr>
          <w:b/>
          <w:lang w:val="sl-SI"/>
        </w:rPr>
        <w:t xml:space="preserve">   </w:t>
      </w:r>
      <w:r w:rsidRPr="00D40FC0">
        <w:rPr>
          <w:lang w:val="sl-SI"/>
        </w:rPr>
        <w:t>Razen v primerih višje sile mora partner nadomestiti Komisiji kakršno koli škodo, ki jo povzroči zaradi izvajanja ukrepa ali ker ukrep ni bil izveden v celoti v skladu z okvirnim sporazumom ali posebnim sporazumom.</w:t>
      </w:r>
    </w:p>
    <w:p w14:paraId="2BFFD7CB" w14:textId="77777777" w:rsidR="006A7B77" w:rsidRPr="00D40FC0" w:rsidRDefault="006A7B77">
      <w:pPr>
        <w:jc w:val="both"/>
        <w:rPr>
          <w:b/>
          <w:lang w:val="sl-SI"/>
        </w:rPr>
      </w:pPr>
    </w:p>
    <w:p w14:paraId="11064072" w14:textId="77777777" w:rsidR="006A7B77" w:rsidRPr="00D40FC0" w:rsidRDefault="00093F2B">
      <w:pPr>
        <w:pStyle w:val="Heading2"/>
        <w:rPr>
          <w:rFonts w:ascii="Times New Roman" w:hAnsi="Times New Roman"/>
          <w:sz w:val="24"/>
          <w:lang w:val="sl-SI"/>
        </w:rPr>
      </w:pPr>
      <w:bookmarkStart w:id="16" w:name="_Toc466027165"/>
      <w:bookmarkStart w:id="17" w:name="_Toc479592227"/>
      <w:bookmarkStart w:id="18" w:name="_Toc479592897"/>
      <w:r w:rsidRPr="00D40FC0">
        <w:rPr>
          <w:rFonts w:ascii="Times New Roman" w:hAnsi="Times New Roman"/>
          <w:sz w:val="24"/>
          <w:lang w:val="sl-SI"/>
        </w:rPr>
        <w:t>ČLEN II.5. —</w:t>
      </w:r>
      <w:r w:rsidR="00295C75" w:rsidRPr="00D40FC0">
        <w:rPr>
          <w:rFonts w:ascii="Times New Roman" w:hAnsi="Times New Roman"/>
          <w:sz w:val="24"/>
          <w:lang w:val="sl-SI"/>
        </w:rPr>
        <w:t xml:space="preserve"> </w:t>
      </w:r>
      <w:r w:rsidRPr="00D40FC0">
        <w:rPr>
          <w:rFonts w:ascii="Times New Roman" w:hAnsi="Times New Roman"/>
          <w:sz w:val="24"/>
          <w:lang w:val="sl-SI"/>
        </w:rPr>
        <w:t>NAVZKRIŽJE INTERESOV</w:t>
      </w:r>
      <w:bookmarkEnd w:id="16"/>
      <w:bookmarkEnd w:id="17"/>
      <w:bookmarkEnd w:id="18"/>
    </w:p>
    <w:p w14:paraId="37E303A5" w14:textId="77777777" w:rsidR="006A7B77" w:rsidRPr="00D40FC0" w:rsidRDefault="006A7B77">
      <w:pPr>
        <w:jc w:val="both"/>
        <w:rPr>
          <w:lang w:val="sl-SI"/>
        </w:rPr>
      </w:pPr>
    </w:p>
    <w:p w14:paraId="1B0FAD8E" w14:textId="77777777" w:rsidR="00295C75" w:rsidRPr="00D40FC0" w:rsidRDefault="00093F2B" w:rsidP="00295C75">
      <w:pPr>
        <w:ind w:left="720" w:hanging="720"/>
        <w:jc w:val="both"/>
        <w:rPr>
          <w:lang w:val="sl-SI"/>
        </w:rPr>
      </w:pPr>
      <w:r w:rsidRPr="00D40FC0">
        <w:rPr>
          <w:b/>
          <w:lang w:val="sl-SI"/>
        </w:rPr>
        <w:t>II.5.1</w:t>
      </w:r>
      <w:r w:rsidR="00295C75" w:rsidRPr="00D40FC0">
        <w:rPr>
          <w:b/>
          <w:lang w:val="sl-SI"/>
        </w:rPr>
        <w:t xml:space="preserve"> </w:t>
      </w:r>
      <w:r w:rsidR="00C131B4">
        <w:rPr>
          <w:lang w:val="sl-SI"/>
        </w:rPr>
        <w:t xml:space="preserve">Partner mora sprejeti vse potrebne ukrepe, da prepreči kakršne koli </w:t>
      </w:r>
      <w:r w:rsidR="00295C75" w:rsidRPr="00D40FC0">
        <w:rPr>
          <w:lang w:val="sl-SI"/>
        </w:rPr>
        <w:t xml:space="preserve">okoliščine </w:t>
      </w:r>
      <w:r w:rsidR="00295C75" w:rsidRPr="00D40FC0">
        <w:rPr>
          <w:i/>
          <w:lang w:val="sl-SI"/>
        </w:rPr>
        <w:t>navzkrižja interesov.</w:t>
      </w:r>
    </w:p>
    <w:p w14:paraId="4381E78B" w14:textId="77777777" w:rsidR="006A7B77" w:rsidRPr="00D40FC0" w:rsidRDefault="006A7B77">
      <w:pPr>
        <w:jc w:val="both"/>
        <w:rPr>
          <w:lang w:val="sl-SI"/>
        </w:rPr>
      </w:pPr>
    </w:p>
    <w:p w14:paraId="699C99DB" w14:textId="77777777" w:rsidR="00295C75" w:rsidRPr="00D40FC0" w:rsidRDefault="00093F2B" w:rsidP="00295C75">
      <w:pPr>
        <w:ind w:left="720" w:hanging="720"/>
        <w:jc w:val="both"/>
        <w:rPr>
          <w:lang w:val="sl-SI"/>
        </w:rPr>
      </w:pPr>
      <w:r w:rsidRPr="00D40FC0">
        <w:rPr>
          <w:b/>
          <w:lang w:val="sl-SI"/>
        </w:rPr>
        <w:t>II.5.2</w:t>
      </w:r>
      <w:r w:rsidR="00C131B4">
        <w:rPr>
          <w:b/>
          <w:lang w:val="sl-SI"/>
        </w:rPr>
        <w:t xml:space="preserve"> </w:t>
      </w:r>
      <w:r w:rsidR="00295C75" w:rsidRPr="00D40FC0">
        <w:rPr>
          <w:lang w:val="sl-SI"/>
        </w:rPr>
        <w:t>Partner mora Komisijo nemudoma obvestiti o vsaki okoliščini, ki pomeni navzkrižje interesov</w:t>
      </w:r>
      <w:r w:rsidR="00CA0933">
        <w:rPr>
          <w:lang w:val="sl-SI"/>
        </w:rPr>
        <w:t>,</w:t>
      </w:r>
      <w:r w:rsidR="00295C75" w:rsidRPr="00D40FC0">
        <w:rPr>
          <w:lang w:val="sl-SI"/>
        </w:rPr>
        <w:t xml:space="preserve"> ali v kateri bi lahko nastopilo </w:t>
      </w:r>
      <w:r w:rsidR="00295C75" w:rsidRPr="00D40FC0">
        <w:rPr>
          <w:i/>
          <w:lang w:val="sl-SI"/>
        </w:rPr>
        <w:t>navzkrižje interesov</w:t>
      </w:r>
      <w:r w:rsidR="00295C75" w:rsidRPr="00D40FC0">
        <w:rPr>
          <w:lang w:val="sl-SI"/>
        </w:rPr>
        <w:t>. Nemudoma mora sprejeti vse potrebne ukrepe, da se te okoliščine odpravijo.</w:t>
      </w:r>
    </w:p>
    <w:p w14:paraId="37C76902" w14:textId="77777777" w:rsidR="006A7B77" w:rsidRPr="00D40FC0" w:rsidRDefault="006A7B77" w:rsidP="00295C75">
      <w:pPr>
        <w:jc w:val="both"/>
        <w:rPr>
          <w:lang w:val="sl-SI"/>
        </w:rPr>
      </w:pPr>
    </w:p>
    <w:p w14:paraId="781454A1" w14:textId="77777777" w:rsidR="00295C75" w:rsidRPr="00D40FC0" w:rsidRDefault="00295C75" w:rsidP="00295C75">
      <w:pPr>
        <w:jc w:val="both"/>
        <w:rPr>
          <w:lang w:val="sl-SI"/>
        </w:rPr>
      </w:pPr>
      <w:r w:rsidRPr="00D40FC0">
        <w:rPr>
          <w:lang w:val="sl-SI"/>
        </w:rPr>
        <w:t>Komisija lahko preveri, ali so sprejeti ukrepi ustrezni, in lahko zahteva, da se v za to   določenem roku sprejmejo dodatni ukrepi.</w:t>
      </w:r>
    </w:p>
    <w:p w14:paraId="3EFF9BB3" w14:textId="77777777" w:rsidR="006A7B77" w:rsidRPr="00D40FC0" w:rsidRDefault="006A7B77">
      <w:pPr>
        <w:ind w:left="720" w:hanging="720"/>
        <w:jc w:val="both"/>
        <w:rPr>
          <w:lang w:val="sl-SI"/>
        </w:rPr>
      </w:pPr>
    </w:p>
    <w:p w14:paraId="6F04FB90" w14:textId="77777777" w:rsidR="006A7B77" w:rsidRPr="00D40FC0" w:rsidRDefault="00093F2B">
      <w:pPr>
        <w:pStyle w:val="Heading2"/>
        <w:rPr>
          <w:rFonts w:ascii="Times New Roman" w:hAnsi="Times New Roman"/>
          <w:sz w:val="24"/>
          <w:lang w:val="sl-SI"/>
        </w:rPr>
      </w:pPr>
      <w:bookmarkStart w:id="19" w:name="_Toc466027166"/>
      <w:bookmarkStart w:id="20" w:name="_Toc479592228"/>
      <w:bookmarkStart w:id="21" w:name="_Toc479592898"/>
      <w:r w:rsidRPr="00D40FC0">
        <w:rPr>
          <w:rFonts w:ascii="Times New Roman" w:hAnsi="Times New Roman"/>
          <w:sz w:val="24"/>
          <w:lang w:val="sl-SI"/>
        </w:rPr>
        <w:t>ČLEN II.6 — ZAUPNOST</w:t>
      </w:r>
      <w:bookmarkEnd w:id="19"/>
      <w:bookmarkEnd w:id="20"/>
      <w:bookmarkEnd w:id="21"/>
      <w:r w:rsidRPr="00D40FC0">
        <w:rPr>
          <w:rFonts w:ascii="Times New Roman" w:hAnsi="Times New Roman"/>
          <w:sz w:val="24"/>
          <w:lang w:val="sl-SI"/>
        </w:rPr>
        <w:t xml:space="preserve"> </w:t>
      </w:r>
    </w:p>
    <w:p w14:paraId="2D33C5D7" w14:textId="77777777" w:rsidR="006A7B77" w:rsidRPr="00D40FC0" w:rsidRDefault="006A7B77">
      <w:pPr>
        <w:jc w:val="both"/>
        <w:rPr>
          <w:lang w:val="sl-SI"/>
        </w:rPr>
      </w:pPr>
    </w:p>
    <w:p w14:paraId="36398CC4" w14:textId="77777777" w:rsidR="00295C75" w:rsidRPr="00D40FC0" w:rsidRDefault="00C131B4" w:rsidP="00295C75">
      <w:pPr>
        <w:ind w:left="720" w:hanging="720"/>
        <w:jc w:val="both"/>
        <w:rPr>
          <w:lang w:val="sl-SI"/>
        </w:rPr>
      </w:pPr>
      <w:r>
        <w:rPr>
          <w:b/>
          <w:lang w:val="sl-SI"/>
        </w:rPr>
        <w:t xml:space="preserve">II.6.1 </w:t>
      </w:r>
      <w:r w:rsidR="00295C75" w:rsidRPr="00D40FC0">
        <w:rPr>
          <w:lang w:val="sl-SI"/>
        </w:rPr>
        <w:t xml:space="preserve">Med izvajanjem </w:t>
      </w:r>
      <w:r w:rsidR="00295C75" w:rsidRPr="00D40FC0">
        <w:rPr>
          <w:i/>
          <w:lang w:val="sl-SI"/>
        </w:rPr>
        <w:t>ukrepa</w:t>
      </w:r>
      <w:r w:rsidR="00295C75" w:rsidRPr="00D40FC0">
        <w:rPr>
          <w:lang w:val="sl-SI"/>
        </w:rPr>
        <w:t xml:space="preserve"> in za obdobje petih let po plačilu razlike morata stranki vse </w:t>
      </w:r>
      <w:r w:rsidR="00295C75" w:rsidRPr="00D40FC0">
        <w:rPr>
          <w:i/>
          <w:lang w:val="sl-SI"/>
        </w:rPr>
        <w:t xml:space="preserve">zaupne informacije in dokumente </w:t>
      </w:r>
      <w:r w:rsidR="00295C75" w:rsidRPr="00D40FC0">
        <w:rPr>
          <w:lang w:val="sl-SI"/>
        </w:rPr>
        <w:t>obravnavati zaupno.</w:t>
      </w:r>
    </w:p>
    <w:p w14:paraId="58DA15DD" w14:textId="77777777" w:rsidR="00295C75" w:rsidRPr="00D40FC0" w:rsidRDefault="00295C75" w:rsidP="00295C75">
      <w:pPr>
        <w:ind w:left="720" w:hanging="720"/>
        <w:jc w:val="both"/>
        <w:rPr>
          <w:b/>
          <w:lang w:val="sl-SI"/>
        </w:rPr>
      </w:pPr>
    </w:p>
    <w:p w14:paraId="4185B73F" w14:textId="77777777" w:rsidR="00295C75" w:rsidRPr="00D40FC0" w:rsidRDefault="00295C75" w:rsidP="00295C75">
      <w:pPr>
        <w:ind w:left="720" w:hanging="720"/>
        <w:jc w:val="both"/>
        <w:rPr>
          <w:lang w:val="sl-SI"/>
        </w:rPr>
      </w:pPr>
      <w:r w:rsidRPr="00D40FC0">
        <w:rPr>
          <w:b/>
          <w:lang w:val="sl-SI"/>
        </w:rPr>
        <w:t xml:space="preserve">II.6.2   </w:t>
      </w:r>
      <w:r w:rsidRPr="00D40FC0">
        <w:rPr>
          <w:lang w:val="sl-SI"/>
        </w:rPr>
        <w:t xml:space="preserve">Stranki </w:t>
      </w:r>
      <w:r w:rsidRPr="00D40FC0">
        <w:rPr>
          <w:i/>
          <w:lang w:val="sl-SI"/>
        </w:rPr>
        <w:t>zaupnih informacij in dokumentov</w:t>
      </w:r>
      <w:r w:rsidRPr="00D40FC0">
        <w:rPr>
          <w:lang w:val="sl-SI"/>
        </w:rPr>
        <w:t xml:space="preserve"> ne smeta uporabiti za druge namene, kot za izpolnjevanje svojih obveznosti iz </w:t>
      </w:r>
      <w:r w:rsidR="00CA0933">
        <w:rPr>
          <w:lang w:val="sl-SI"/>
        </w:rPr>
        <w:t xml:space="preserve">okvirnega </w:t>
      </w:r>
      <w:r w:rsidRPr="00D40FC0">
        <w:rPr>
          <w:lang w:val="sl-SI"/>
        </w:rPr>
        <w:t>sporazuma</w:t>
      </w:r>
      <w:r w:rsidR="00CA0933">
        <w:rPr>
          <w:lang w:val="sl-SI"/>
        </w:rPr>
        <w:t xml:space="preserve"> in posebnih sporazumov</w:t>
      </w:r>
      <w:r w:rsidRPr="00D40FC0">
        <w:rPr>
          <w:lang w:val="sl-SI"/>
        </w:rPr>
        <w:t>, razen če prej pridobita predhodno pisno soglasje druge stranke.</w:t>
      </w:r>
    </w:p>
    <w:p w14:paraId="41D3BE4F" w14:textId="77777777" w:rsidR="00295C75" w:rsidRPr="00D40FC0" w:rsidRDefault="00295C75" w:rsidP="00295C75">
      <w:pPr>
        <w:jc w:val="both"/>
        <w:rPr>
          <w:b/>
          <w:lang w:val="sl-SI"/>
        </w:rPr>
      </w:pPr>
    </w:p>
    <w:p w14:paraId="7338AF0B" w14:textId="77777777" w:rsidR="00295C75" w:rsidRPr="00D40FC0" w:rsidRDefault="00C131B4" w:rsidP="00295C75">
      <w:pPr>
        <w:jc w:val="both"/>
        <w:rPr>
          <w:lang w:val="sl-SI"/>
        </w:rPr>
      </w:pPr>
      <w:r>
        <w:rPr>
          <w:b/>
          <w:lang w:val="sl-SI"/>
        </w:rPr>
        <w:t xml:space="preserve">II.6.3 </w:t>
      </w:r>
      <w:r w:rsidR="00295C75" w:rsidRPr="00D40FC0">
        <w:rPr>
          <w:lang w:val="sl-SI"/>
        </w:rPr>
        <w:t>Obveznosti glede zaupnosti se ne uporabljajo, če:</w:t>
      </w:r>
    </w:p>
    <w:p w14:paraId="60A02ABC" w14:textId="77777777" w:rsidR="00295C75" w:rsidRPr="00D40FC0" w:rsidRDefault="00295C75" w:rsidP="00295C75">
      <w:pPr>
        <w:numPr>
          <w:ilvl w:val="0"/>
          <w:numId w:val="71"/>
        </w:numPr>
        <w:spacing w:before="120" w:after="120"/>
        <w:ind w:left="714" w:hanging="357"/>
        <w:jc w:val="both"/>
        <w:rPr>
          <w:lang w:val="sl-SI"/>
        </w:rPr>
      </w:pPr>
      <w:r w:rsidRPr="00D40FC0">
        <w:rPr>
          <w:lang w:val="sl-SI"/>
        </w:rPr>
        <w:t>se stranka, ki je podatke razkrila, strinja, da drugo stranko odveže navedenih obveznosti;</w:t>
      </w:r>
    </w:p>
    <w:p w14:paraId="7B94644E" w14:textId="77777777" w:rsidR="00295C75" w:rsidRPr="00D40FC0" w:rsidRDefault="00295C75" w:rsidP="00295C75">
      <w:pPr>
        <w:numPr>
          <w:ilvl w:val="0"/>
          <w:numId w:val="71"/>
        </w:numPr>
        <w:spacing w:before="120" w:after="120"/>
        <w:ind w:left="714" w:hanging="357"/>
        <w:jc w:val="both"/>
        <w:rPr>
          <w:lang w:val="sl-SI"/>
        </w:rPr>
      </w:pPr>
      <w:r w:rsidRPr="00D40FC0">
        <w:rPr>
          <w:lang w:val="sl-SI"/>
        </w:rPr>
        <w:t xml:space="preserve"> </w:t>
      </w:r>
      <w:r w:rsidRPr="00D40FC0">
        <w:rPr>
          <w:i/>
          <w:lang w:val="sl-SI"/>
        </w:rPr>
        <w:t>zaupne informacije ali dokumenti</w:t>
      </w:r>
      <w:r w:rsidRPr="00D40FC0">
        <w:rPr>
          <w:lang w:val="sl-SI"/>
        </w:rPr>
        <w:t xml:space="preserve"> postanejo javni, vendar ne s kršitvijo obveznosti glede zaupnosti;</w:t>
      </w:r>
    </w:p>
    <w:p w14:paraId="06D907C4" w14:textId="77777777" w:rsidR="00295C75" w:rsidRPr="00D40FC0" w:rsidRDefault="00295C75" w:rsidP="00295C75">
      <w:pPr>
        <w:numPr>
          <w:ilvl w:val="0"/>
          <w:numId w:val="71"/>
        </w:numPr>
        <w:spacing w:before="120" w:after="120"/>
        <w:ind w:left="714" w:hanging="357"/>
        <w:jc w:val="both"/>
        <w:rPr>
          <w:lang w:val="sl-SI"/>
        </w:rPr>
      </w:pPr>
      <w:r w:rsidRPr="00D40FC0">
        <w:rPr>
          <w:lang w:val="sl-SI"/>
        </w:rPr>
        <w:t xml:space="preserve">razkritje </w:t>
      </w:r>
      <w:r w:rsidRPr="00D40FC0">
        <w:rPr>
          <w:i/>
          <w:lang w:val="sl-SI"/>
        </w:rPr>
        <w:t xml:space="preserve">zaupnih informacij ali dokumentov </w:t>
      </w:r>
      <w:r w:rsidRPr="00D40FC0">
        <w:rPr>
          <w:lang w:val="sl-SI"/>
        </w:rPr>
        <w:t>zahteva zakonodaja.</w:t>
      </w:r>
    </w:p>
    <w:p w14:paraId="4F0B8E65" w14:textId="77777777" w:rsidR="006A7B77" w:rsidRPr="00D40FC0" w:rsidRDefault="006A7B77">
      <w:pPr>
        <w:tabs>
          <w:tab w:val="left" w:pos="1701"/>
        </w:tabs>
        <w:ind w:firstLine="720"/>
        <w:jc w:val="both"/>
        <w:rPr>
          <w:lang w:val="sl-SI"/>
        </w:rPr>
      </w:pPr>
    </w:p>
    <w:p w14:paraId="09628845" w14:textId="77777777" w:rsidR="00295C75" w:rsidRPr="00D40FC0" w:rsidRDefault="00295C75">
      <w:pPr>
        <w:tabs>
          <w:tab w:val="left" w:pos="1701"/>
        </w:tabs>
        <w:ind w:firstLine="720"/>
        <w:jc w:val="both"/>
        <w:rPr>
          <w:lang w:val="sl-SI"/>
        </w:rPr>
      </w:pPr>
    </w:p>
    <w:p w14:paraId="24126ECC" w14:textId="77777777" w:rsidR="006A7B77" w:rsidRPr="00D40FC0" w:rsidRDefault="00093F2B">
      <w:pPr>
        <w:pStyle w:val="Heading2"/>
        <w:rPr>
          <w:rFonts w:ascii="Times New Roman" w:hAnsi="Times New Roman"/>
          <w:sz w:val="24"/>
          <w:lang w:val="sl-SI"/>
        </w:rPr>
      </w:pPr>
      <w:bookmarkStart w:id="22" w:name="_Toc466027167"/>
      <w:bookmarkStart w:id="23" w:name="_Toc479592229"/>
      <w:bookmarkStart w:id="24" w:name="_Toc479592899"/>
      <w:r w:rsidRPr="00D40FC0">
        <w:rPr>
          <w:rFonts w:ascii="Times New Roman" w:hAnsi="Times New Roman"/>
          <w:sz w:val="24"/>
          <w:lang w:val="sl-SI"/>
        </w:rPr>
        <w:lastRenderedPageBreak/>
        <w:t>ČLEN II.7 – OBDELAVA OSEBNIH PODATKOV</w:t>
      </w:r>
      <w:bookmarkEnd w:id="22"/>
      <w:bookmarkEnd w:id="23"/>
      <w:bookmarkEnd w:id="24"/>
    </w:p>
    <w:p w14:paraId="723156A2" w14:textId="77777777" w:rsidR="006A7B77" w:rsidRPr="00D40FC0" w:rsidRDefault="006A7B77">
      <w:pPr>
        <w:jc w:val="both"/>
        <w:rPr>
          <w:b/>
          <w:lang w:val="sl-SI"/>
        </w:rPr>
      </w:pPr>
    </w:p>
    <w:p w14:paraId="69D56C7A" w14:textId="77777777" w:rsidR="006A7B77" w:rsidRPr="00D40FC0" w:rsidRDefault="00093F2B">
      <w:pPr>
        <w:ind w:left="720" w:hanging="720"/>
        <w:jc w:val="both"/>
        <w:rPr>
          <w:b/>
          <w:lang w:val="sl-SI"/>
        </w:rPr>
      </w:pPr>
      <w:r w:rsidRPr="00D40FC0">
        <w:rPr>
          <w:b/>
          <w:lang w:val="sl-SI"/>
        </w:rPr>
        <w:t>II.7.1 Obdelava osebnih podatkov s strani Komisije</w:t>
      </w:r>
    </w:p>
    <w:p w14:paraId="3BAF6641" w14:textId="77777777" w:rsidR="006A7B77" w:rsidRPr="00D40FC0" w:rsidRDefault="006A7B77">
      <w:pPr>
        <w:ind w:left="720" w:hanging="720"/>
        <w:jc w:val="both"/>
        <w:rPr>
          <w:b/>
          <w:lang w:val="sl-SI"/>
        </w:rPr>
      </w:pPr>
    </w:p>
    <w:p w14:paraId="52F28E99" w14:textId="77777777" w:rsidR="006A7B77" w:rsidRPr="00D40FC0" w:rsidRDefault="00093F2B">
      <w:pPr>
        <w:spacing w:before="100" w:beforeAutospacing="1" w:after="100" w:afterAutospacing="1"/>
        <w:jc w:val="both"/>
        <w:rPr>
          <w:lang w:val="sl-SI"/>
        </w:rPr>
      </w:pPr>
      <w:r w:rsidRPr="00D40FC0">
        <w:rPr>
          <w:lang w:val="sl-SI"/>
        </w:rPr>
        <w:t xml:space="preserve">Komisija mora vse osebne podatke v </w:t>
      </w:r>
      <w:r w:rsidR="00CA0933">
        <w:rPr>
          <w:lang w:val="sl-SI"/>
        </w:rPr>
        <w:t xml:space="preserve">okvirnem </w:t>
      </w:r>
      <w:r w:rsidRPr="00D40FC0">
        <w:rPr>
          <w:lang w:val="sl-SI"/>
        </w:rPr>
        <w:t>sporazumu</w:t>
      </w:r>
      <w:r w:rsidR="00CA0933">
        <w:rPr>
          <w:lang w:val="sl-SI"/>
        </w:rPr>
        <w:t xml:space="preserve"> in posebnih sporazumih</w:t>
      </w:r>
      <w:r w:rsidRPr="00D40FC0">
        <w:rPr>
          <w:lang w:val="sl-SI"/>
        </w:rPr>
        <w:t xml:space="preserve"> obdelati v skladu z Uredbo (ES) št. 2018/1725.</w:t>
      </w:r>
      <w:r w:rsidRPr="00D40FC0">
        <w:rPr>
          <w:rStyle w:val="FootnoteReference"/>
          <w:lang w:val="sl-SI"/>
        </w:rPr>
        <w:footnoteReference w:id="1"/>
      </w:r>
    </w:p>
    <w:p w14:paraId="3E556C42" w14:textId="77777777" w:rsidR="007575A9" w:rsidRPr="00D40FC0" w:rsidRDefault="007575A9" w:rsidP="007575A9">
      <w:pPr>
        <w:jc w:val="both"/>
        <w:rPr>
          <w:color w:val="000000"/>
          <w:lang w:val="sl-SI"/>
        </w:rPr>
      </w:pPr>
      <w:r w:rsidRPr="00D40FC0">
        <w:rPr>
          <w:lang w:val="sl-SI"/>
        </w:rPr>
        <w:t xml:space="preserve">Take podatke mora obdelovati </w:t>
      </w:r>
      <w:r w:rsidRPr="00D40FC0">
        <w:rPr>
          <w:color w:val="000000"/>
          <w:lang w:val="sl-SI"/>
        </w:rPr>
        <w:t>upravljavec podatkov, določen v členu I.</w:t>
      </w:r>
      <w:r w:rsidR="00CA0933">
        <w:rPr>
          <w:color w:val="000000"/>
          <w:lang w:val="sl-SI"/>
        </w:rPr>
        <w:t>3</w:t>
      </w:r>
      <w:r w:rsidRPr="00D40FC0">
        <w:rPr>
          <w:lang w:val="sl-SI"/>
        </w:rPr>
        <w:t>, in sicer izključno za namene izvajanja, upravljanja in spremljanja okvirnega sporazuma ali posebnih sporazumov ali zaščite finančnih interesov EU, vključno s preverjanji, revizijami in preiskavami v skladu s členom II.27.</w:t>
      </w:r>
    </w:p>
    <w:p w14:paraId="6E26F04C" w14:textId="77777777" w:rsidR="00BD475A" w:rsidRPr="00D40FC0" w:rsidRDefault="00BD475A" w:rsidP="00BD475A">
      <w:pPr>
        <w:jc w:val="both"/>
        <w:rPr>
          <w:lang w:val="sl-SI"/>
        </w:rPr>
      </w:pPr>
    </w:p>
    <w:p w14:paraId="66DD8905" w14:textId="77777777" w:rsidR="00BD475A" w:rsidRPr="00D40FC0" w:rsidRDefault="00BD475A" w:rsidP="00BD475A">
      <w:pPr>
        <w:jc w:val="both"/>
        <w:rPr>
          <w:lang w:val="sl-SI"/>
        </w:rPr>
      </w:pPr>
      <w:r w:rsidRPr="00D40FC0">
        <w:rPr>
          <w:lang w:val="sl-SI"/>
        </w:rPr>
        <w:t xml:space="preserve">Partner </w:t>
      </w:r>
      <w:r w:rsidRPr="00D40FC0">
        <w:rPr>
          <w:color w:val="000000"/>
          <w:lang w:val="sl-SI"/>
        </w:rPr>
        <w:t xml:space="preserve">ima pravico do dostopa do svojih osebnih podatkov in do njihovega popravljanja. V ta namen mora kakršna koli vprašanja glede obdelave svojih osebnih podatkov poslati upravljavcu podatkov, </w:t>
      </w:r>
      <w:r w:rsidR="00CA0933" w:rsidRPr="00D40FC0">
        <w:rPr>
          <w:color w:val="000000"/>
          <w:lang w:val="sl-SI"/>
        </w:rPr>
        <w:t>določenemu</w:t>
      </w:r>
      <w:r w:rsidRPr="00D40FC0">
        <w:rPr>
          <w:color w:val="000000"/>
          <w:lang w:val="sl-SI"/>
        </w:rPr>
        <w:t xml:space="preserve"> v členu 3.1.</w:t>
      </w:r>
    </w:p>
    <w:p w14:paraId="5BDE76EE" w14:textId="77777777" w:rsidR="00BD475A" w:rsidRPr="00D40FC0" w:rsidRDefault="00BD475A" w:rsidP="00BD475A">
      <w:pPr>
        <w:jc w:val="both"/>
        <w:rPr>
          <w:lang w:val="sl-SI"/>
        </w:rPr>
      </w:pPr>
    </w:p>
    <w:p w14:paraId="00857ACE" w14:textId="77777777" w:rsidR="00BD475A" w:rsidRPr="00D40FC0" w:rsidRDefault="00BD475A" w:rsidP="00BD475A">
      <w:pPr>
        <w:jc w:val="both"/>
        <w:rPr>
          <w:lang w:val="sl-SI"/>
        </w:rPr>
      </w:pPr>
      <w:r w:rsidRPr="00D40FC0">
        <w:rPr>
          <w:lang w:val="sl-SI"/>
        </w:rPr>
        <w:t>Partner lahko</w:t>
      </w:r>
      <w:r w:rsidRPr="00D40FC0">
        <w:rPr>
          <w:color w:val="000000"/>
          <w:lang w:val="sl-SI"/>
        </w:rPr>
        <w:t xml:space="preserve"> kadar koli vloži </w:t>
      </w:r>
      <w:r w:rsidRPr="00D40FC0">
        <w:rPr>
          <w:lang w:val="sl-SI"/>
        </w:rPr>
        <w:t>pritožbo pri Evropskem nadzorniku za varstvo podatkov.</w:t>
      </w:r>
    </w:p>
    <w:p w14:paraId="1BC4EB5C" w14:textId="77777777" w:rsidR="006A7B77" w:rsidRPr="00D40FC0" w:rsidRDefault="006A7B77">
      <w:pPr>
        <w:jc w:val="both"/>
        <w:rPr>
          <w:lang w:val="sl-SI"/>
        </w:rPr>
      </w:pPr>
    </w:p>
    <w:p w14:paraId="6C85D694" w14:textId="77777777" w:rsidR="006A7B77" w:rsidRPr="00D40FC0" w:rsidRDefault="00093F2B" w:rsidP="00BD475A">
      <w:pPr>
        <w:jc w:val="both"/>
        <w:rPr>
          <w:b/>
          <w:lang w:val="sl-SI"/>
        </w:rPr>
      </w:pPr>
      <w:r w:rsidRPr="00D40FC0">
        <w:rPr>
          <w:b/>
          <w:lang w:val="sl-SI"/>
        </w:rPr>
        <w:t>II.7.2 Obdelava osebnih podatkov s strani partnerja</w:t>
      </w:r>
    </w:p>
    <w:p w14:paraId="6585CCE8" w14:textId="77777777" w:rsidR="006A7B77" w:rsidRPr="00D40FC0" w:rsidRDefault="00093F2B">
      <w:pPr>
        <w:spacing w:before="100" w:beforeAutospacing="1" w:after="100" w:afterAutospacing="1"/>
        <w:jc w:val="both"/>
        <w:rPr>
          <w:lang w:val="sl-SI"/>
        </w:rPr>
      </w:pPr>
      <w:r w:rsidRPr="00D40FC0">
        <w:rPr>
          <w:lang w:val="sl-SI"/>
        </w:rPr>
        <w:t xml:space="preserve">Upravičenec mora osebne podatke iz </w:t>
      </w:r>
      <w:r w:rsidR="00CA0933">
        <w:rPr>
          <w:lang w:val="sl-SI"/>
        </w:rPr>
        <w:t xml:space="preserve">okvirnega </w:t>
      </w:r>
      <w:r w:rsidRPr="00D40FC0">
        <w:rPr>
          <w:lang w:val="sl-SI"/>
        </w:rPr>
        <w:t>sporazuma</w:t>
      </w:r>
      <w:r w:rsidR="00CA0933">
        <w:rPr>
          <w:lang w:val="sl-SI"/>
        </w:rPr>
        <w:t xml:space="preserve"> in </w:t>
      </w:r>
      <w:r w:rsidR="00C131B4">
        <w:rPr>
          <w:lang w:val="sl-SI"/>
        </w:rPr>
        <w:t>posebnih</w:t>
      </w:r>
      <w:r w:rsidR="00CA0933">
        <w:rPr>
          <w:lang w:val="sl-SI"/>
        </w:rPr>
        <w:t xml:space="preserve"> sporazumov</w:t>
      </w:r>
      <w:r w:rsidRPr="00D40FC0">
        <w:rPr>
          <w:lang w:val="sl-SI"/>
        </w:rPr>
        <w:t xml:space="preserve"> obdelati v skladu s pravom EU in nacionalnim pravom</w:t>
      </w:r>
      <w:r w:rsidR="00CA0933">
        <w:rPr>
          <w:lang w:val="sl-SI"/>
        </w:rPr>
        <w:t xml:space="preserve"> </w:t>
      </w:r>
      <w:r w:rsidRPr="00D40FC0">
        <w:rPr>
          <w:lang w:val="sl-SI"/>
        </w:rPr>
        <w:t>o varstvu podatkov, ki se uporabljata (vključno z zahtevami glede dovoljenj ali obveščanja).</w:t>
      </w:r>
    </w:p>
    <w:p w14:paraId="5912E07B" w14:textId="77777777" w:rsidR="006A7B77" w:rsidRPr="00D40FC0" w:rsidRDefault="00093F2B">
      <w:pPr>
        <w:spacing w:before="100" w:beforeAutospacing="1" w:after="100" w:afterAutospacing="1"/>
        <w:jc w:val="both"/>
        <w:rPr>
          <w:lang w:val="sl-SI"/>
        </w:rPr>
      </w:pPr>
      <w:r w:rsidRPr="00D40FC0">
        <w:rPr>
          <w:lang w:val="sl-SI"/>
        </w:rPr>
        <w:t>Partner lahko svojemu osebju omogoči dostop samo do podatkov, ki so nujno potrebni za izvajanje, upravljanje in spremljanje okvirnega sporazuma in posebnih sporazumov.</w:t>
      </w:r>
    </w:p>
    <w:p w14:paraId="443AC6B8" w14:textId="77777777" w:rsidR="006A7B77" w:rsidRPr="00D40FC0" w:rsidRDefault="00CA0933">
      <w:pPr>
        <w:spacing w:before="100" w:beforeAutospacing="1" w:after="100" w:afterAutospacing="1"/>
        <w:jc w:val="both"/>
        <w:rPr>
          <w:color w:val="000000"/>
          <w:lang w:val="sl-SI"/>
        </w:rPr>
      </w:pPr>
      <w:r>
        <w:rPr>
          <w:lang w:val="sl-SI"/>
        </w:rPr>
        <w:t>Partner</w:t>
      </w:r>
      <w:r w:rsidR="00093F2B" w:rsidRPr="00D40FC0">
        <w:rPr>
          <w:lang w:val="sl-SI"/>
        </w:rPr>
        <w:t xml:space="preserve"> mora sprejeti ustrezne tehnične in organizacijske varnostne ukrepe ter ob upoštevanju tveganj, ki </w:t>
      </w:r>
      <w:r>
        <w:rPr>
          <w:lang w:val="sl-SI"/>
        </w:rPr>
        <w:t>so povezana z obdelavo podatkov</w:t>
      </w:r>
      <w:r w:rsidR="00093F2B" w:rsidRPr="00D40FC0">
        <w:rPr>
          <w:lang w:val="sl-SI"/>
        </w:rPr>
        <w:t xml:space="preserve"> in narav</w:t>
      </w:r>
      <w:r>
        <w:rPr>
          <w:lang w:val="sl-SI"/>
        </w:rPr>
        <w:t>o</w:t>
      </w:r>
      <w:r w:rsidR="00093F2B" w:rsidRPr="00D40FC0">
        <w:rPr>
          <w:lang w:val="sl-SI"/>
        </w:rPr>
        <w:t xml:space="preserve"> zadevnih osebnih podatkov. In sicer za:</w:t>
      </w:r>
    </w:p>
    <w:p w14:paraId="1DE65A3C" w14:textId="77777777" w:rsidR="006A7B77" w:rsidRPr="00D40FC0" w:rsidRDefault="00E26400">
      <w:pPr>
        <w:numPr>
          <w:ilvl w:val="0"/>
          <w:numId w:val="11"/>
        </w:numPr>
        <w:spacing w:before="100" w:beforeAutospacing="1" w:after="100" w:afterAutospacing="1"/>
        <w:jc w:val="both"/>
        <w:rPr>
          <w:lang w:val="sl-SI"/>
        </w:rPr>
      </w:pPr>
      <w:r w:rsidRPr="00D40FC0">
        <w:rPr>
          <w:lang w:val="sl-SI"/>
        </w:rPr>
        <w:t xml:space="preserve">preprečevanje, da bi katera koli nepooblaščena oseba pridobila dostop do </w:t>
      </w:r>
      <w:r w:rsidR="00093F2B" w:rsidRPr="00D40FC0">
        <w:rPr>
          <w:lang w:val="sl-SI"/>
        </w:rPr>
        <w:t>računalniških</w:t>
      </w:r>
      <w:r w:rsidRPr="00D40FC0">
        <w:rPr>
          <w:lang w:val="sl-SI"/>
        </w:rPr>
        <w:t xml:space="preserve"> </w:t>
      </w:r>
      <w:r w:rsidR="00093F2B" w:rsidRPr="00D40FC0">
        <w:rPr>
          <w:lang w:val="sl-SI"/>
        </w:rPr>
        <w:t>sistemov, ki obdelujejo osebne podatke, ter zlasti za:</w:t>
      </w:r>
    </w:p>
    <w:p w14:paraId="29207E06" w14:textId="77777777" w:rsidR="006A7B77" w:rsidRPr="00D40FC0" w:rsidRDefault="00093F2B">
      <w:pPr>
        <w:numPr>
          <w:ilvl w:val="0"/>
          <w:numId w:val="12"/>
        </w:numPr>
        <w:spacing w:before="100" w:beforeAutospacing="1" w:after="100" w:afterAutospacing="1"/>
        <w:ind w:left="1276" w:hanging="567"/>
        <w:jc w:val="both"/>
        <w:rPr>
          <w:lang w:val="sl-SI"/>
        </w:rPr>
      </w:pPr>
      <w:r w:rsidRPr="00D40FC0">
        <w:rPr>
          <w:lang w:val="sl-SI"/>
        </w:rPr>
        <w:t>preprečevanje</w:t>
      </w:r>
      <w:r w:rsidR="00E26400" w:rsidRPr="00D40FC0">
        <w:rPr>
          <w:lang w:val="sl-SI"/>
        </w:rPr>
        <w:t xml:space="preserve"> </w:t>
      </w:r>
      <w:r w:rsidRPr="00D40FC0">
        <w:rPr>
          <w:lang w:val="sl-SI"/>
        </w:rPr>
        <w:t>nepooblaščenega</w:t>
      </w:r>
      <w:r w:rsidR="00E26400" w:rsidRPr="00D40FC0">
        <w:rPr>
          <w:lang w:val="sl-SI"/>
        </w:rPr>
        <w:t xml:space="preserve"> </w:t>
      </w:r>
      <w:r w:rsidRPr="00D40FC0">
        <w:rPr>
          <w:lang w:val="sl-SI"/>
        </w:rPr>
        <w:t>branja,</w:t>
      </w:r>
      <w:r w:rsidR="00E26400" w:rsidRPr="00D40FC0">
        <w:rPr>
          <w:lang w:val="sl-SI"/>
        </w:rPr>
        <w:t xml:space="preserve"> </w:t>
      </w:r>
      <w:r w:rsidRPr="00D40FC0">
        <w:rPr>
          <w:lang w:val="sl-SI"/>
        </w:rPr>
        <w:t>kopiranja,</w:t>
      </w:r>
      <w:r w:rsidR="00E26400" w:rsidRPr="00D40FC0">
        <w:rPr>
          <w:lang w:val="sl-SI"/>
        </w:rPr>
        <w:t xml:space="preserve"> </w:t>
      </w:r>
      <w:r w:rsidRPr="00D40FC0">
        <w:rPr>
          <w:lang w:val="sl-SI"/>
        </w:rPr>
        <w:t>predelave</w:t>
      </w:r>
      <w:r w:rsidR="00E26400" w:rsidRPr="00D40FC0">
        <w:rPr>
          <w:lang w:val="sl-SI"/>
        </w:rPr>
        <w:t xml:space="preserve"> </w:t>
      </w:r>
      <w:r w:rsidRPr="00D40FC0">
        <w:rPr>
          <w:lang w:val="sl-SI"/>
        </w:rPr>
        <w:t>ali</w:t>
      </w:r>
      <w:r w:rsidR="00E26400" w:rsidRPr="00D40FC0">
        <w:rPr>
          <w:lang w:val="sl-SI"/>
        </w:rPr>
        <w:t xml:space="preserve"> </w:t>
      </w:r>
      <w:r w:rsidRPr="00D40FC0">
        <w:rPr>
          <w:lang w:val="sl-SI"/>
        </w:rPr>
        <w:t>odstranitve pomnilniških medijev;</w:t>
      </w:r>
    </w:p>
    <w:p w14:paraId="5E8F77EE" w14:textId="77777777" w:rsidR="006A7B77" w:rsidRPr="00D40FC0" w:rsidRDefault="00E26400">
      <w:pPr>
        <w:numPr>
          <w:ilvl w:val="0"/>
          <w:numId w:val="12"/>
        </w:numPr>
        <w:spacing w:before="100" w:beforeAutospacing="1" w:after="100" w:afterAutospacing="1"/>
        <w:ind w:left="1276" w:hanging="567"/>
        <w:jc w:val="both"/>
        <w:rPr>
          <w:lang w:val="sl-SI"/>
        </w:rPr>
      </w:pPr>
      <w:r w:rsidRPr="00D40FC0">
        <w:rPr>
          <w:lang w:val="sl-SI"/>
        </w:rPr>
        <w:t xml:space="preserve">preprečevanje nepooblaščenih vnosov podatkov in nepooblaščenega </w:t>
      </w:r>
      <w:r w:rsidR="00093F2B" w:rsidRPr="00D40FC0">
        <w:rPr>
          <w:lang w:val="sl-SI"/>
        </w:rPr>
        <w:t>razkrivanja, predelave ali izbrisa shranjenih osebnih podatkov;</w:t>
      </w:r>
    </w:p>
    <w:p w14:paraId="40F8D7CD" w14:textId="77777777" w:rsidR="006A7B77" w:rsidRPr="00D40FC0" w:rsidRDefault="00E26400">
      <w:pPr>
        <w:numPr>
          <w:ilvl w:val="0"/>
          <w:numId w:val="12"/>
        </w:numPr>
        <w:spacing w:before="100" w:beforeAutospacing="1" w:after="100" w:afterAutospacing="1"/>
        <w:ind w:left="1276" w:hanging="567"/>
        <w:jc w:val="both"/>
        <w:rPr>
          <w:lang w:val="sl-SI"/>
        </w:rPr>
      </w:pPr>
      <w:r w:rsidRPr="00D40FC0">
        <w:rPr>
          <w:lang w:val="sl-SI"/>
        </w:rPr>
        <w:t xml:space="preserve">preprečevanje nepooblaščene uporabe sistema za obdelavo podatkov </w:t>
      </w:r>
      <w:r w:rsidR="00883DF9">
        <w:rPr>
          <w:lang w:val="sl-SI"/>
        </w:rPr>
        <w:t xml:space="preserve">s </w:t>
      </w:r>
      <w:r w:rsidR="00093F2B" w:rsidRPr="00D40FC0">
        <w:rPr>
          <w:lang w:val="sl-SI"/>
        </w:rPr>
        <w:t>pomočjo</w:t>
      </w:r>
      <w:r w:rsidRPr="00D40FC0">
        <w:rPr>
          <w:lang w:val="sl-SI"/>
        </w:rPr>
        <w:t xml:space="preserve"> </w:t>
      </w:r>
      <w:r w:rsidR="00093F2B" w:rsidRPr="00D40FC0">
        <w:rPr>
          <w:lang w:val="sl-SI"/>
        </w:rPr>
        <w:t>sredstev za prenos podatkov;</w:t>
      </w:r>
    </w:p>
    <w:p w14:paraId="257BB45B" w14:textId="77777777" w:rsidR="006A7B77" w:rsidRPr="00D40FC0" w:rsidRDefault="00093F2B">
      <w:pPr>
        <w:numPr>
          <w:ilvl w:val="0"/>
          <w:numId w:val="11"/>
        </w:numPr>
        <w:spacing w:before="100" w:beforeAutospacing="1" w:after="100" w:afterAutospacing="1"/>
        <w:jc w:val="both"/>
        <w:rPr>
          <w:lang w:val="sl-SI"/>
        </w:rPr>
      </w:pPr>
      <w:r w:rsidRPr="00D40FC0">
        <w:rPr>
          <w:lang w:val="sl-SI"/>
        </w:rPr>
        <w:t>zagotavljanje, da imajo pooblaščeni uporabniki sistema za obdelavo podatkov dostop samo do</w:t>
      </w:r>
      <w:r w:rsidR="00883DF9">
        <w:rPr>
          <w:lang w:val="sl-SI"/>
        </w:rPr>
        <w:t xml:space="preserve"> </w:t>
      </w:r>
      <w:r w:rsidRPr="00D40FC0">
        <w:rPr>
          <w:lang w:val="sl-SI"/>
        </w:rPr>
        <w:t>osebnih podatkov, na katere se nanaša njihova pravica do dostopa;</w:t>
      </w:r>
    </w:p>
    <w:p w14:paraId="15C2DB95" w14:textId="77777777" w:rsidR="006A7B77" w:rsidRPr="00D40FC0" w:rsidRDefault="00093F2B">
      <w:pPr>
        <w:numPr>
          <w:ilvl w:val="0"/>
          <w:numId w:val="11"/>
        </w:numPr>
        <w:spacing w:before="100" w:beforeAutospacing="1" w:after="100" w:afterAutospacing="1"/>
        <w:jc w:val="both"/>
        <w:rPr>
          <w:lang w:val="sl-SI"/>
        </w:rPr>
      </w:pPr>
      <w:r w:rsidRPr="00D40FC0">
        <w:rPr>
          <w:lang w:val="sl-SI"/>
        </w:rPr>
        <w:t>beleženje, kateri osebni podatki so bili sporočeni, kdaj in komu;</w:t>
      </w:r>
    </w:p>
    <w:p w14:paraId="6F6E9268" w14:textId="77777777" w:rsidR="006A7B77" w:rsidRPr="00D40FC0" w:rsidRDefault="00093F2B">
      <w:pPr>
        <w:numPr>
          <w:ilvl w:val="0"/>
          <w:numId w:val="11"/>
        </w:numPr>
        <w:spacing w:before="100" w:beforeAutospacing="1" w:after="100" w:afterAutospacing="1"/>
        <w:jc w:val="both"/>
        <w:rPr>
          <w:lang w:val="sl-SI"/>
        </w:rPr>
      </w:pPr>
      <w:r w:rsidRPr="00D40FC0">
        <w:rPr>
          <w:lang w:val="sl-SI"/>
        </w:rPr>
        <w:lastRenderedPageBreak/>
        <w:t>zagotavljanje, da se osebni podatki, ki se obdelujejo v imenu tretjih oseb, lahko obdelajo samo</w:t>
      </w:r>
      <w:r w:rsidR="00E26400" w:rsidRPr="00D40FC0">
        <w:rPr>
          <w:lang w:val="sl-SI"/>
        </w:rPr>
        <w:t xml:space="preserve"> </w:t>
      </w:r>
      <w:r w:rsidRPr="00D40FC0">
        <w:rPr>
          <w:lang w:val="sl-SI"/>
        </w:rPr>
        <w:t>na način, ki ga predpiše Komisija;</w:t>
      </w:r>
    </w:p>
    <w:p w14:paraId="7FF39138" w14:textId="77777777" w:rsidR="006A7B77" w:rsidRPr="00D40FC0" w:rsidRDefault="00093F2B">
      <w:pPr>
        <w:numPr>
          <w:ilvl w:val="0"/>
          <w:numId w:val="11"/>
        </w:numPr>
        <w:spacing w:before="100" w:beforeAutospacing="1" w:after="100" w:afterAutospacing="1"/>
        <w:jc w:val="both"/>
        <w:rPr>
          <w:lang w:val="sl-SI"/>
        </w:rPr>
      </w:pPr>
      <w:r w:rsidRPr="00D40FC0">
        <w:rPr>
          <w:lang w:val="sl-SI"/>
        </w:rPr>
        <w:t>zagotavljanje, da med sporočanjem osebnih podatkov in prevozom pomnilniških medijev podatkov ni mogoče prebrati, kopirati ali izbrisati brez pooblastila;</w:t>
      </w:r>
    </w:p>
    <w:p w14:paraId="3E1711D9" w14:textId="77777777" w:rsidR="006A7B77" w:rsidRPr="00D40FC0" w:rsidRDefault="00093F2B">
      <w:pPr>
        <w:numPr>
          <w:ilvl w:val="0"/>
          <w:numId w:val="11"/>
        </w:numPr>
        <w:spacing w:before="100" w:beforeAutospacing="1" w:after="100" w:afterAutospacing="1"/>
        <w:jc w:val="both"/>
        <w:rPr>
          <w:lang w:val="sl-SI"/>
        </w:rPr>
      </w:pPr>
      <w:r w:rsidRPr="00D40FC0">
        <w:rPr>
          <w:lang w:val="sl-SI"/>
        </w:rPr>
        <w:t>oblikovanje svoje organizacijske strukture</w:t>
      </w:r>
      <w:r w:rsidR="00883DF9">
        <w:rPr>
          <w:lang w:val="sl-SI"/>
        </w:rPr>
        <w:t xml:space="preserve">, tako </w:t>
      </w:r>
      <w:r w:rsidRPr="00D40FC0">
        <w:rPr>
          <w:lang w:val="sl-SI"/>
        </w:rPr>
        <w:t>da izpolnjuje zahteve varstva podatkov.</w:t>
      </w:r>
    </w:p>
    <w:p w14:paraId="16147917" w14:textId="77777777" w:rsidR="006A7B77" w:rsidRPr="00D40FC0" w:rsidRDefault="006A7B77">
      <w:pPr>
        <w:ind w:left="720" w:hanging="720"/>
        <w:jc w:val="both"/>
        <w:rPr>
          <w:b/>
          <w:lang w:val="sl-SI"/>
        </w:rPr>
      </w:pPr>
    </w:p>
    <w:p w14:paraId="2A76373B" w14:textId="77777777" w:rsidR="006A7B77" w:rsidRPr="00D40FC0" w:rsidRDefault="00093F2B">
      <w:pPr>
        <w:pStyle w:val="Heading2"/>
        <w:rPr>
          <w:rFonts w:ascii="Times New Roman" w:hAnsi="Times New Roman"/>
          <w:sz w:val="24"/>
          <w:lang w:val="sl-SI"/>
        </w:rPr>
      </w:pPr>
      <w:bookmarkStart w:id="25" w:name="_Toc97092419"/>
      <w:bookmarkStart w:id="26" w:name="_Toc466027168"/>
      <w:bookmarkStart w:id="27" w:name="_Toc479592230"/>
      <w:bookmarkStart w:id="28" w:name="_Toc479592900"/>
      <w:r w:rsidRPr="00D40FC0">
        <w:rPr>
          <w:rFonts w:ascii="Times New Roman" w:hAnsi="Times New Roman"/>
          <w:sz w:val="24"/>
          <w:lang w:val="sl-SI"/>
        </w:rPr>
        <w:t xml:space="preserve">ČLEN II.8 </w:t>
      </w:r>
      <w:r w:rsidR="00BD475A" w:rsidRPr="00D40FC0">
        <w:rPr>
          <w:rFonts w:ascii="Times New Roman" w:hAnsi="Times New Roman"/>
          <w:sz w:val="24"/>
          <w:lang w:val="sl-SI"/>
        </w:rPr>
        <w:t>–</w:t>
      </w:r>
      <w:r w:rsidRPr="00D40FC0">
        <w:rPr>
          <w:rFonts w:ascii="Times New Roman" w:hAnsi="Times New Roman"/>
          <w:sz w:val="24"/>
          <w:lang w:val="sl-SI"/>
        </w:rPr>
        <w:t xml:space="preserve"> </w:t>
      </w:r>
      <w:bookmarkEnd w:id="25"/>
      <w:bookmarkEnd w:id="26"/>
      <w:bookmarkEnd w:id="27"/>
      <w:bookmarkEnd w:id="28"/>
      <w:r w:rsidR="00BD475A" w:rsidRPr="00C131B4">
        <w:rPr>
          <w:rFonts w:ascii="Times New Roman" w:hAnsi="Times New Roman"/>
          <w:sz w:val="24"/>
          <w:lang w:val="sl-SI"/>
        </w:rPr>
        <w:t>PREPOZNAVNOST FINANCIRANJA UNIJE</w:t>
      </w:r>
    </w:p>
    <w:p w14:paraId="14319E0A" w14:textId="77777777" w:rsidR="006A7B77" w:rsidRPr="00D40FC0" w:rsidRDefault="006A7B77">
      <w:pPr>
        <w:rPr>
          <w:lang w:val="sl-SI"/>
        </w:rPr>
      </w:pPr>
    </w:p>
    <w:p w14:paraId="4E88A3AC" w14:textId="77777777" w:rsidR="006A7B77" w:rsidRPr="00D40FC0" w:rsidRDefault="00093F2B">
      <w:pPr>
        <w:adjustRightInd w:val="0"/>
        <w:ind w:left="720" w:hanging="720"/>
        <w:jc w:val="both"/>
        <w:rPr>
          <w:b/>
          <w:lang w:val="sl-SI"/>
        </w:rPr>
      </w:pPr>
      <w:r w:rsidRPr="00D40FC0">
        <w:rPr>
          <w:b/>
          <w:lang w:val="sl-SI"/>
        </w:rPr>
        <w:t>II.8.1 Informacije o financiranju Unije in uporabi simbola Evropske unije</w:t>
      </w:r>
    </w:p>
    <w:p w14:paraId="6AFBE69B" w14:textId="77777777" w:rsidR="006A7B77" w:rsidRPr="00D40FC0" w:rsidRDefault="006A7B77">
      <w:pPr>
        <w:adjustRightInd w:val="0"/>
        <w:ind w:left="720" w:hanging="720"/>
        <w:jc w:val="both"/>
        <w:rPr>
          <w:lang w:val="sl-SI"/>
        </w:rPr>
      </w:pPr>
    </w:p>
    <w:p w14:paraId="5CCAC271" w14:textId="77777777" w:rsidR="006A7B77" w:rsidRPr="00D40FC0" w:rsidRDefault="00E26400">
      <w:pPr>
        <w:adjustRightInd w:val="0"/>
        <w:jc w:val="both"/>
        <w:rPr>
          <w:lang w:val="sl-SI"/>
        </w:rPr>
      </w:pPr>
      <w:r w:rsidRPr="00D40FC0">
        <w:rPr>
          <w:lang w:val="sl-SI"/>
        </w:rPr>
        <w:t xml:space="preserve">Razen če Komisija ne zahteva </w:t>
      </w:r>
      <w:r w:rsidR="00093F2B" w:rsidRPr="00D40FC0">
        <w:rPr>
          <w:lang w:val="sl-SI"/>
        </w:rPr>
        <w:t>ali soglaša drugače, je treba v vseh sporočilih ali objavah v zvezi z ukrepom</w:t>
      </w:r>
      <w:r w:rsidR="00C131B4">
        <w:rPr>
          <w:lang w:val="sl-SI"/>
        </w:rPr>
        <w:t>,</w:t>
      </w:r>
      <w:r w:rsidR="00093F2B" w:rsidRPr="00D40FC0">
        <w:rPr>
          <w:lang w:val="sl-SI"/>
        </w:rPr>
        <w:t xml:space="preserve"> ki jih pripravi oziroma izda </w:t>
      </w:r>
      <w:r w:rsidR="00883DF9">
        <w:rPr>
          <w:lang w:val="sl-SI"/>
        </w:rPr>
        <w:t>partner</w:t>
      </w:r>
      <w:r w:rsidR="00093F2B" w:rsidRPr="00D40FC0">
        <w:rPr>
          <w:lang w:val="sl-SI"/>
        </w:rPr>
        <w:t>, vključno s sporočili ali objavami na konferencah, seminarjih ali v kakršnih koli promocijskih gradivih (kot so brošure, letaki, plakati, predstavitve, v elektronski obliki itd.)</w:t>
      </w:r>
    </w:p>
    <w:p w14:paraId="699245E2" w14:textId="77777777" w:rsidR="006A7B77" w:rsidRPr="00D40FC0" w:rsidRDefault="006A7B77">
      <w:pPr>
        <w:adjustRightInd w:val="0"/>
        <w:jc w:val="both"/>
        <w:rPr>
          <w:lang w:val="sl-SI"/>
        </w:rPr>
      </w:pPr>
    </w:p>
    <w:p w14:paraId="2B8FF154" w14:textId="77777777" w:rsidR="006A7B77" w:rsidRPr="00D40FC0" w:rsidRDefault="00093F2B">
      <w:pPr>
        <w:numPr>
          <w:ilvl w:val="0"/>
          <w:numId w:val="13"/>
        </w:numPr>
        <w:adjustRightInd w:val="0"/>
        <w:jc w:val="both"/>
        <w:rPr>
          <w:lang w:val="sl-SI"/>
        </w:rPr>
      </w:pPr>
      <w:r w:rsidRPr="00D40FC0">
        <w:rPr>
          <w:lang w:val="sl-SI"/>
        </w:rPr>
        <w:t xml:space="preserve"> navesti, da so bila za</w:t>
      </w:r>
      <w:r w:rsidR="00E26400" w:rsidRPr="00D40FC0">
        <w:rPr>
          <w:lang w:val="sl-SI"/>
        </w:rPr>
        <w:t xml:space="preserve"> </w:t>
      </w:r>
      <w:r w:rsidRPr="00D40FC0">
        <w:rPr>
          <w:i/>
          <w:lang w:val="sl-SI"/>
        </w:rPr>
        <w:t>ukrep</w:t>
      </w:r>
      <w:r w:rsidRPr="00D40FC0">
        <w:rPr>
          <w:lang w:val="sl-SI"/>
        </w:rPr>
        <w:t xml:space="preserve"> prejeta finančna sredstva Unije in </w:t>
      </w:r>
    </w:p>
    <w:p w14:paraId="4C29F184" w14:textId="77777777" w:rsidR="006A7B77" w:rsidRPr="00D40FC0" w:rsidRDefault="00093F2B">
      <w:pPr>
        <w:numPr>
          <w:ilvl w:val="0"/>
          <w:numId w:val="13"/>
        </w:numPr>
        <w:adjustRightInd w:val="0"/>
        <w:jc w:val="both"/>
        <w:rPr>
          <w:lang w:val="sl-SI"/>
        </w:rPr>
      </w:pPr>
      <w:r w:rsidRPr="00D40FC0">
        <w:rPr>
          <w:lang w:val="sl-SI"/>
        </w:rPr>
        <w:t xml:space="preserve"> prikazati simbol Evropske unije. </w:t>
      </w:r>
    </w:p>
    <w:p w14:paraId="0023322B" w14:textId="77777777" w:rsidR="006A7B77" w:rsidRPr="00D40FC0" w:rsidRDefault="006A7B77">
      <w:pPr>
        <w:adjustRightInd w:val="0"/>
        <w:jc w:val="both"/>
        <w:rPr>
          <w:b/>
          <w:lang w:val="sl-SI"/>
        </w:rPr>
      </w:pPr>
    </w:p>
    <w:p w14:paraId="61484D99" w14:textId="77777777" w:rsidR="006A7B77" w:rsidRPr="00D40FC0" w:rsidRDefault="00093F2B">
      <w:pPr>
        <w:adjustRightInd w:val="0"/>
        <w:jc w:val="both"/>
        <w:rPr>
          <w:lang w:val="sl-SI"/>
        </w:rPr>
      </w:pPr>
      <w:r w:rsidRPr="00D40FC0">
        <w:rPr>
          <w:lang w:val="sl-SI"/>
        </w:rPr>
        <w:t xml:space="preserve">Kadar je simbol Evropske unije prikazan skupaj z drugim logotipom, mora biti ustrezno poudarjen. </w:t>
      </w:r>
    </w:p>
    <w:p w14:paraId="2DD5C658" w14:textId="77777777" w:rsidR="006A7B77" w:rsidRPr="00D40FC0" w:rsidRDefault="006A7B77">
      <w:pPr>
        <w:adjustRightInd w:val="0"/>
        <w:jc w:val="both"/>
        <w:rPr>
          <w:lang w:val="sl-SI"/>
        </w:rPr>
      </w:pPr>
    </w:p>
    <w:p w14:paraId="7D26E513" w14:textId="77777777" w:rsidR="006A7B77" w:rsidRPr="00D40FC0" w:rsidRDefault="00093F2B">
      <w:pPr>
        <w:adjustRightInd w:val="0"/>
        <w:jc w:val="both"/>
        <w:rPr>
          <w:lang w:val="sl-SI"/>
        </w:rPr>
      </w:pPr>
      <w:r w:rsidRPr="00D40FC0">
        <w:rPr>
          <w:lang w:val="sl-SI"/>
        </w:rPr>
        <w:t xml:space="preserve">Obveznost prikaza simbola Evropske unije </w:t>
      </w:r>
      <w:r w:rsidR="00883DF9">
        <w:rPr>
          <w:lang w:val="sl-SI"/>
        </w:rPr>
        <w:t>partnerju</w:t>
      </w:r>
      <w:r w:rsidRPr="00D40FC0">
        <w:rPr>
          <w:lang w:val="sl-SI"/>
        </w:rPr>
        <w:t xml:space="preserve"> ne podeljuje pravice izključne uporabe. </w:t>
      </w:r>
      <w:r w:rsidR="00883DF9">
        <w:rPr>
          <w:lang w:val="sl-SI"/>
        </w:rPr>
        <w:t>Partner</w:t>
      </w:r>
      <w:r w:rsidRPr="00D40FC0">
        <w:rPr>
          <w:lang w:val="sl-SI"/>
        </w:rPr>
        <w:t xml:space="preserve"> si ne sme prilastiti simbola Evropske unije ali katere koli druge podobne blagovne znamke </w:t>
      </w:r>
      <w:r w:rsidR="00883DF9">
        <w:rPr>
          <w:lang w:val="sl-SI"/>
        </w:rPr>
        <w:t xml:space="preserve">ali logotipa, ne z registracijo </w:t>
      </w:r>
      <w:r w:rsidRPr="00D40FC0">
        <w:rPr>
          <w:lang w:val="sl-SI"/>
        </w:rPr>
        <w:t xml:space="preserve">ne kakor koli drugače. </w:t>
      </w:r>
    </w:p>
    <w:p w14:paraId="582EF234" w14:textId="77777777" w:rsidR="006A7B77" w:rsidRPr="00D40FC0" w:rsidRDefault="006A7B77">
      <w:pPr>
        <w:adjustRightInd w:val="0"/>
        <w:jc w:val="both"/>
        <w:rPr>
          <w:lang w:val="sl-SI"/>
        </w:rPr>
      </w:pPr>
    </w:p>
    <w:p w14:paraId="1C0E88BD" w14:textId="77777777" w:rsidR="006A7B77" w:rsidRPr="00D40FC0" w:rsidRDefault="00093F2B">
      <w:pPr>
        <w:adjustRightInd w:val="0"/>
        <w:jc w:val="both"/>
        <w:rPr>
          <w:b/>
          <w:lang w:val="sl-SI"/>
        </w:rPr>
      </w:pPr>
      <w:r w:rsidRPr="00D40FC0">
        <w:rPr>
          <w:lang w:val="sl-SI"/>
        </w:rPr>
        <w:t xml:space="preserve">Za namene prvega, drugega in tretjega pododstavka in pod pogoji, določenimi v njih, lahko </w:t>
      </w:r>
      <w:r w:rsidR="00883DF9">
        <w:rPr>
          <w:lang w:val="sl-SI"/>
        </w:rPr>
        <w:t>partner</w:t>
      </w:r>
      <w:r w:rsidRPr="00D40FC0">
        <w:rPr>
          <w:lang w:val="sl-SI"/>
        </w:rPr>
        <w:t xml:space="preserve"> uporabi simbol Evropske unije, ne da bi pred tem pridobil odobritev Komisije.</w:t>
      </w:r>
      <w:r w:rsidRPr="00D40FC0">
        <w:rPr>
          <w:b/>
          <w:lang w:val="sl-SI"/>
        </w:rPr>
        <w:t xml:space="preserve"> </w:t>
      </w:r>
    </w:p>
    <w:p w14:paraId="74A077F3" w14:textId="77777777" w:rsidR="006A7B77" w:rsidRPr="00D40FC0" w:rsidRDefault="006A7B77">
      <w:pPr>
        <w:adjustRightInd w:val="0"/>
        <w:ind w:left="709" w:hanging="709"/>
        <w:jc w:val="both"/>
        <w:rPr>
          <w:b/>
          <w:lang w:val="sl-SI"/>
        </w:rPr>
      </w:pPr>
    </w:p>
    <w:p w14:paraId="4B269572" w14:textId="77777777" w:rsidR="006A7B77" w:rsidRPr="00D40FC0" w:rsidRDefault="00093F2B">
      <w:pPr>
        <w:adjustRightInd w:val="0"/>
        <w:ind w:left="709" w:hanging="709"/>
        <w:jc w:val="both"/>
        <w:rPr>
          <w:b/>
          <w:lang w:val="sl-SI"/>
        </w:rPr>
      </w:pPr>
      <w:r w:rsidRPr="00D40FC0">
        <w:rPr>
          <w:b/>
          <w:lang w:val="sl-SI"/>
        </w:rPr>
        <w:t>II.8.2 Izjava o izključitvi odgovornosti Komisije</w:t>
      </w:r>
    </w:p>
    <w:p w14:paraId="22400D1C" w14:textId="77777777" w:rsidR="006A7B77" w:rsidRPr="00D40FC0" w:rsidRDefault="006A7B77">
      <w:pPr>
        <w:adjustRightInd w:val="0"/>
        <w:ind w:left="709" w:hanging="709"/>
        <w:jc w:val="both"/>
        <w:rPr>
          <w:b/>
          <w:lang w:val="sl-SI"/>
        </w:rPr>
      </w:pPr>
    </w:p>
    <w:p w14:paraId="0E43A4B8" w14:textId="77777777" w:rsidR="006A7B77" w:rsidRPr="00D40FC0" w:rsidRDefault="00093F2B">
      <w:pPr>
        <w:adjustRightInd w:val="0"/>
        <w:jc w:val="both"/>
        <w:rPr>
          <w:lang w:val="sl-SI"/>
        </w:rPr>
      </w:pPr>
      <w:r w:rsidRPr="00D40FC0">
        <w:rPr>
          <w:lang w:val="sl-SI"/>
        </w:rPr>
        <w:t xml:space="preserve">V vseh sporočilih ali objavah v zvezi z </w:t>
      </w:r>
      <w:r w:rsidRPr="00D40FC0">
        <w:rPr>
          <w:i/>
          <w:lang w:val="sl-SI"/>
        </w:rPr>
        <w:t>ukrepom</w:t>
      </w:r>
      <w:r w:rsidRPr="00D40FC0">
        <w:rPr>
          <w:lang w:val="sl-SI"/>
        </w:rPr>
        <w:t>, ki ga pripravi oziroma objavi partner skupaj ali posamično, v kakršni koli obliki in s kakršnim koli sredstvom, je treba navesti:</w:t>
      </w:r>
    </w:p>
    <w:p w14:paraId="5412ED80" w14:textId="77777777" w:rsidR="006A7B77" w:rsidRPr="00D40FC0" w:rsidRDefault="006A7B77">
      <w:pPr>
        <w:adjustRightInd w:val="0"/>
        <w:jc w:val="both"/>
        <w:rPr>
          <w:lang w:val="sl-SI"/>
        </w:rPr>
      </w:pPr>
    </w:p>
    <w:p w14:paraId="752E2C5A" w14:textId="77777777" w:rsidR="006A7B77" w:rsidRPr="00D40FC0" w:rsidRDefault="00093F2B">
      <w:pPr>
        <w:numPr>
          <w:ilvl w:val="0"/>
          <w:numId w:val="14"/>
        </w:numPr>
        <w:adjustRightInd w:val="0"/>
        <w:jc w:val="both"/>
        <w:rPr>
          <w:lang w:val="sl-SI"/>
        </w:rPr>
      </w:pPr>
      <w:r w:rsidRPr="00D40FC0">
        <w:rPr>
          <w:lang w:val="sl-SI"/>
        </w:rPr>
        <w:t xml:space="preserve"> da sporočilo oziroma objava odraža samo stališča avtorja in </w:t>
      </w:r>
    </w:p>
    <w:p w14:paraId="07686545" w14:textId="77777777" w:rsidR="006A7B77" w:rsidRPr="00D40FC0" w:rsidRDefault="00093F2B">
      <w:pPr>
        <w:numPr>
          <w:ilvl w:val="0"/>
          <w:numId w:val="14"/>
        </w:numPr>
        <w:adjustRightInd w:val="0"/>
        <w:jc w:val="both"/>
        <w:rPr>
          <w:lang w:val="sl-SI"/>
        </w:rPr>
      </w:pPr>
      <w:r w:rsidRPr="00D40FC0">
        <w:rPr>
          <w:lang w:val="sl-SI"/>
        </w:rPr>
        <w:t xml:space="preserve"> da Komisija ni odgovorna za kakršno koli uporabo inf</w:t>
      </w:r>
      <w:r w:rsidR="00C131B4">
        <w:rPr>
          <w:lang w:val="sl-SI"/>
        </w:rPr>
        <w:t>ormacij, ki jih vsebuje zadevno sporočilo ali</w:t>
      </w:r>
      <w:r w:rsidRPr="00D40FC0">
        <w:rPr>
          <w:lang w:val="sl-SI"/>
        </w:rPr>
        <w:t xml:space="preserve"> objava.</w:t>
      </w:r>
    </w:p>
    <w:p w14:paraId="4B01C32F" w14:textId="77777777" w:rsidR="006A7B77" w:rsidRPr="00D40FC0" w:rsidRDefault="00093F2B">
      <w:pPr>
        <w:pStyle w:val="Heading2"/>
        <w:jc w:val="both"/>
        <w:rPr>
          <w:rFonts w:ascii="Times New Roman" w:hAnsi="Times New Roman"/>
          <w:sz w:val="24"/>
          <w:lang w:val="sl-SI"/>
        </w:rPr>
      </w:pPr>
      <w:bookmarkStart w:id="29" w:name="_Toc466027169"/>
      <w:bookmarkStart w:id="30" w:name="_Toc479592231"/>
      <w:bookmarkStart w:id="31" w:name="_Toc479592901"/>
      <w:r w:rsidRPr="00D40FC0">
        <w:rPr>
          <w:rFonts w:ascii="Times New Roman" w:hAnsi="Times New Roman"/>
          <w:sz w:val="24"/>
          <w:lang w:val="sl-SI"/>
        </w:rPr>
        <w:t>ČLEN II.9 — P</w:t>
      </w:r>
      <w:r w:rsidR="00883DF9">
        <w:rPr>
          <w:rFonts w:ascii="Times New Roman" w:hAnsi="Times New Roman"/>
          <w:sz w:val="24"/>
          <w:lang w:val="sl-SI"/>
        </w:rPr>
        <w:t>REDHODNO</w:t>
      </w:r>
      <w:r w:rsidR="00C131B4">
        <w:rPr>
          <w:rFonts w:ascii="Times New Roman" w:hAnsi="Times New Roman"/>
          <w:sz w:val="24"/>
          <w:lang w:val="sl-SI"/>
        </w:rPr>
        <w:t xml:space="preserve"> </w:t>
      </w:r>
      <w:r w:rsidR="00883DF9">
        <w:rPr>
          <w:rFonts w:ascii="Times New Roman" w:hAnsi="Times New Roman"/>
          <w:sz w:val="24"/>
          <w:lang w:val="sl-SI"/>
        </w:rPr>
        <w:t>OBSTOJEČE</w:t>
      </w:r>
      <w:r w:rsidR="00C131B4">
        <w:rPr>
          <w:rFonts w:ascii="Times New Roman" w:hAnsi="Times New Roman"/>
          <w:sz w:val="24"/>
          <w:lang w:val="sl-SI"/>
        </w:rPr>
        <w:t xml:space="preserve"> PRAVICE </w:t>
      </w:r>
      <w:r w:rsidR="00883DF9">
        <w:rPr>
          <w:rFonts w:ascii="Times New Roman" w:hAnsi="Times New Roman"/>
          <w:sz w:val="24"/>
          <w:lang w:val="sl-SI"/>
        </w:rPr>
        <w:t>IN LASTNIŠTVO</w:t>
      </w:r>
      <w:r w:rsidR="00C131B4">
        <w:rPr>
          <w:rFonts w:ascii="Times New Roman" w:hAnsi="Times New Roman"/>
          <w:sz w:val="24"/>
          <w:lang w:val="sl-SI"/>
        </w:rPr>
        <w:t xml:space="preserve"> </w:t>
      </w:r>
      <w:r w:rsidR="00883DF9">
        <w:rPr>
          <w:rFonts w:ascii="Times New Roman" w:hAnsi="Times New Roman"/>
          <w:sz w:val="24"/>
          <w:lang w:val="sl-SI"/>
        </w:rPr>
        <w:t>TER UPORABA</w:t>
      </w:r>
      <w:r w:rsidR="00C131B4">
        <w:rPr>
          <w:rFonts w:ascii="Times New Roman" w:hAnsi="Times New Roman"/>
          <w:sz w:val="24"/>
          <w:lang w:val="sl-SI"/>
        </w:rPr>
        <w:t xml:space="preserve"> </w:t>
      </w:r>
      <w:r w:rsidR="00883DF9">
        <w:rPr>
          <w:rFonts w:ascii="Times New Roman" w:hAnsi="Times New Roman"/>
          <w:sz w:val="24"/>
          <w:lang w:val="sl-SI"/>
        </w:rPr>
        <w:t>REZULTATOV</w:t>
      </w:r>
      <w:r w:rsidR="00C131B4">
        <w:rPr>
          <w:rFonts w:ascii="Times New Roman" w:hAnsi="Times New Roman"/>
          <w:sz w:val="24"/>
          <w:lang w:val="sl-SI"/>
        </w:rPr>
        <w:t xml:space="preserve"> </w:t>
      </w:r>
      <w:r w:rsidRPr="00D40FC0">
        <w:rPr>
          <w:rFonts w:ascii="Times New Roman" w:hAnsi="Times New Roman"/>
          <w:sz w:val="24"/>
          <w:lang w:val="sl-SI"/>
        </w:rPr>
        <w:t>(</w:t>
      </w:r>
      <w:r w:rsidR="00883DF9">
        <w:rPr>
          <w:rFonts w:ascii="Times New Roman" w:hAnsi="Times New Roman"/>
          <w:sz w:val="24"/>
          <w:lang w:val="sl-SI"/>
        </w:rPr>
        <w:t>VKLJUČNO S PRAVICAMI</w:t>
      </w:r>
      <w:r w:rsidRPr="00D40FC0">
        <w:rPr>
          <w:rFonts w:ascii="Times New Roman" w:hAnsi="Times New Roman"/>
          <w:sz w:val="24"/>
          <w:lang w:val="sl-SI"/>
        </w:rPr>
        <w:t xml:space="preserve"> </w:t>
      </w:r>
      <w:r w:rsidR="00883DF9">
        <w:rPr>
          <w:rFonts w:ascii="Times New Roman" w:hAnsi="Times New Roman"/>
          <w:sz w:val="24"/>
          <w:lang w:val="sl-SI"/>
        </w:rPr>
        <w:t>INTELEKTUALNE IN INDUSTRIJSKE LASTNINE</w:t>
      </w:r>
      <w:r w:rsidRPr="00D40FC0">
        <w:rPr>
          <w:rFonts w:ascii="Times New Roman" w:hAnsi="Times New Roman"/>
          <w:sz w:val="24"/>
          <w:lang w:val="sl-SI"/>
        </w:rPr>
        <w:t>)</w:t>
      </w:r>
      <w:bookmarkEnd w:id="29"/>
      <w:bookmarkEnd w:id="30"/>
      <w:bookmarkEnd w:id="31"/>
    </w:p>
    <w:p w14:paraId="1DA9C7FB" w14:textId="77777777" w:rsidR="006A7B77" w:rsidRPr="00D40FC0" w:rsidRDefault="006A7B77">
      <w:pPr>
        <w:jc w:val="both"/>
        <w:rPr>
          <w:b/>
          <w:lang w:val="sl-SI"/>
        </w:rPr>
      </w:pPr>
    </w:p>
    <w:p w14:paraId="15699CDC" w14:textId="77777777" w:rsidR="006A7B77" w:rsidRPr="00D40FC0" w:rsidRDefault="00093F2B">
      <w:pPr>
        <w:adjustRightInd w:val="0"/>
        <w:ind w:left="709" w:hanging="709"/>
        <w:jc w:val="both"/>
        <w:rPr>
          <w:b/>
          <w:lang w:val="sl-SI"/>
        </w:rPr>
      </w:pPr>
      <w:r w:rsidRPr="00D40FC0">
        <w:rPr>
          <w:b/>
          <w:lang w:val="sl-SI"/>
        </w:rPr>
        <w:t xml:space="preserve">II.9.1 Lastništvo rezultatov s strani partnerja </w:t>
      </w:r>
    </w:p>
    <w:p w14:paraId="0FB37200" w14:textId="77777777" w:rsidR="006A7B77" w:rsidRPr="00D40FC0" w:rsidRDefault="006A7B77">
      <w:pPr>
        <w:adjustRightInd w:val="0"/>
        <w:ind w:left="709" w:hanging="709"/>
        <w:jc w:val="both"/>
        <w:rPr>
          <w:b/>
          <w:lang w:val="sl-SI"/>
        </w:rPr>
      </w:pPr>
    </w:p>
    <w:p w14:paraId="722927D0" w14:textId="77777777" w:rsidR="006A7B77" w:rsidRPr="00D40FC0" w:rsidRDefault="00093F2B">
      <w:pPr>
        <w:adjustRightInd w:val="0"/>
        <w:jc w:val="both"/>
        <w:rPr>
          <w:lang w:val="sl-SI"/>
        </w:rPr>
      </w:pPr>
      <w:r w:rsidRPr="00D40FC0">
        <w:rPr>
          <w:lang w:val="sl-SI"/>
        </w:rPr>
        <w:t xml:space="preserve">Partner obdrži lastništvo rezultatov </w:t>
      </w:r>
      <w:r w:rsidRPr="00D40FC0">
        <w:rPr>
          <w:i/>
          <w:lang w:val="sl-SI"/>
        </w:rPr>
        <w:t>ukrepa</w:t>
      </w:r>
      <w:r w:rsidRPr="00D40FC0">
        <w:rPr>
          <w:lang w:val="sl-SI"/>
        </w:rPr>
        <w:t>, vključno s pravicami industrijske in intelektualne lastnine, ter poročil in ostalih dokumentov v zvezi z njim, razen če Sporazum ne določa drugače.</w:t>
      </w:r>
    </w:p>
    <w:p w14:paraId="2FE95126" w14:textId="77777777" w:rsidR="006A7B77" w:rsidRPr="00D40FC0" w:rsidRDefault="006A7B77">
      <w:pPr>
        <w:adjustRightInd w:val="0"/>
        <w:ind w:left="709" w:hanging="709"/>
        <w:jc w:val="both"/>
        <w:rPr>
          <w:lang w:val="sl-SI"/>
        </w:rPr>
      </w:pPr>
    </w:p>
    <w:p w14:paraId="24DAD894" w14:textId="77777777" w:rsidR="006A7B77" w:rsidRPr="00D40FC0" w:rsidRDefault="00093F2B">
      <w:pPr>
        <w:adjustRightInd w:val="0"/>
        <w:ind w:left="709" w:hanging="709"/>
        <w:jc w:val="both"/>
        <w:rPr>
          <w:b/>
          <w:lang w:val="sl-SI"/>
        </w:rPr>
      </w:pPr>
      <w:r w:rsidRPr="00D40FC0">
        <w:rPr>
          <w:b/>
          <w:lang w:val="sl-SI"/>
        </w:rPr>
        <w:t xml:space="preserve">II.9.2 Predhodno obstoječe pravice </w:t>
      </w:r>
    </w:p>
    <w:p w14:paraId="7AB35AF6" w14:textId="77777777" w:rsidR="006A7B77" w:rsidRPr="00D40FC0" w:rsidRDefault="006A7B77">
      <w:pPr>
        <w:adjustRightInd w:val="0"/>
        <w:ind w:left="709" w:hanging="709"/>
        <w:jc w:val="both"/>
        <w:rPr>
          <w:b/>
          <w:lang w:val="sl-SI"/>
        </w:rPr>
      </w:pPr>
    </w:p>
    <w:p w14:paraId="4DB58E38" w14:textId="77777777" w:rsidR="006A7B77" w:rsidRPr="00D40FC0" w:rsidRDefault="00093F2B">
      <w:pPr>
        <w:spacing w:before="100" w:beforeAutospacing="1" w:after="100" w:afterAutospacing="1"/>
        <w:jc w:val="both"/>
        <w:rPr>
          <w:lang w:val="sl-SI"/>
        </w:rPr>
      </w:pPr>
      <w:r w:rsidRPr="00D40FC0">
        <w:rPr>
          <w:lang w:val="sl-SI"/>
        </w:rPr>
        <w:t xml:space="preserve">Če Komisija </w:t>
      </w:r>
      <w:r w:rsidR="00883DF9">
        <w:rPr>
          <w:lang w:val="sl-SI"/>
        </w:rPr>
        <w:t>partnerju</w:t>
      </w:r>
      <w:r w:rsidRPr="00D40FC0">
        <w:rPr>
          <w:lang w:val="sl-SI"/>
        </w:rPr>
        <w:t xml:space="preserve"> pošlje pisni zahtevek, v katerem</w:t>
      </w:r>
      <w:r w:rsidR="00883DF9">
        <w:rPr>
          <w:lang w:val="sl-SI"/>
        </w:rPr>
        <w:t xml:space="preserve"> je določeno, katere rezultate </w:t>
      </w:r>
      <w:r w:rsidR="00883DF9">
        <w:rPr>
          <w:color w:val="000000"/>
          <w:lang w:val="sl-SI"/>
        </w:rPr>
        <w:t>namerava uporabiti,</w:t>
      </w:r>
      <w:r w:rsidRPr="00D40FC0">
        <w:rPr>
          <w:lang w:val="sl-SI"/>
        </w:rPr>
        <w:t xml:space="preserve"> mora </w:t>
      </w:r>
      <w:r w:rsidR="00883DF9">
        <w:rPr>
          <w:lang w:val="sl-SI"/>
        </w:rPr>
        <w:t>partner</w:t>
      </w:r>
      <w:r w:rsidRPr="00D40FC0">
        <w:rPr>
          <w:lang w:val="sl-SI"/>
        </w:rPr>
        <w:t>:</w:t>
      </w:r>
    </w:p>
    <w:p w14:paraId="491DE81D" w14:textId="77777777" w:rsidR="006A7B77" w:rsidRPr="00D40FC0" w:rsidRDefault="00093F2B">
      <w:pPr>
        <w:numPr>
          <w:ilvl w:val="0"/>
          <w:numId w:val="15"/>
        </w:numPr>
        <w:spacing w:before="100" w:beforeAutospacing="1" w:after="100" w:afterAutospacing="1"/>
        <w:jc w:val="both"/>
        <w:rPr>
          <w:lang w:val="sl-SI"/>
        </w:rPr>
      </w:pPr>
      <w:r w:rsidRPr="00D40FC0">
        <w:rPr>
          <w:lang w:val="sl-SI"/>
        </w:rPr>
        <w:t xml:space="preserve">sestaviti seznam, na katerem opredeli vse </w:t>
      </w:r>
      <w:r w:rsidRPr="00D40FC0">
        <w:rPr>
          <w:i/>
          <w:lang w:val="sl-SI"/>
        </w:rPr>
        <w:t>predhodno obstoječe pravice</w:t>
      </w:r>
      <w:r w:rsidRPr="00D40FC0">
        <w:rPr>
          <w:lang w:val="sl-SI"/>
        </w:rPr>
        <w:t>, v</w:t>
      </w:r>
      <w:r w:rsidR="00883DF9">
        <w:rPr>
          <w:lang w:val="sl-SI"/>
        </w:rPr>
        <w:t>ključene v navedene rezultate;</w:t>
      </w:r>
      <w:r w:rsidRPr="00D40FC0">
        <w:rPr>
          <w:lang w:val="sl-SI"/>
        </w:rPr>
        <w:t xml:space="preserve"> in</w:t>
      </w:r>
    </w:p>
    <w:p w14:paraId="1B5E7E59" w14:textId="77777777" w:rsidR="006A7B77" w:rsidRPr="00D40FC0" w:rsidRDefault="00093F2B">
      <w:pPr>
        <w:numPr>
          <w:ilvl w:val="0"/>
          <w:numId w:val="15"/>
        </w:numPr>
        <w:spacing w:before="100" w:beforeAutospacing="1" w:after="100" w:afterAutospacing="1"/>
        <w:ind w:left="714" w:hanging="357"/>
        <w:jc w:val="both"/>
        <w:rPr>
          <w:lang w:val="sl-SI"/>
        </w:rPr>
      </w:pPr>
      <w:r w:rsidRPr="00D40FC0">
        <w:rPr>
          <w:lang w:val="sl-SI"/>
        </w:rPr>
        <w:t>ta seznam predložiti Komisiji najpozneje ob zahtevku za plačilo razlike.</w:t>
      </w:r>
    </w:p>
    <w:p w14:paraId="1321DFB2" w14:textId="77777777" w:rsidR="006A7B77" w:rsidRPr="00D40FC0" w:rsidRDefault="00883DF9">
      <w:pPr>
        <w:adjustRightInd w:val="0"/>
        <w:jc w:val="both"/>
        <w:rPr>
          <w:lang w:val="sl-SI"/>
        </w:rPr>
      </w:pPr>
      <w:r>
        <w:rPr>
          <w:lang w:val="sl-SI"/>
        </w:rPr>
        <w:t>Partner</w:t>
      </w:r>
      <w:r w:rsidR="00093F2B" w:rsidRPr="00D40FC0">
        <w:rPr>
          <w:lang w:val="sl-SI"/>
        </w:rPr>
        <w:t xml:space="preserve"> mora zagotoviti, da ima on ali njegovi pridruženi subjekti vse pravice uporabe katerih koli </w:t>
      </w:r>
      <w:r w:rsidR="00093F2B" w:rsidRPr="00D40FC0">
        <w:rPr>
          <w:i/>
          <w:lang w:val="sl-SI"/>
        </w:rPr>
        <w:t>predhodno obstoječih pravic</w:t>
      </w:r>
      <w:r w:rsidR="00093F2B" w:rsidRPr="00D40FC0">
        <w:rPr>
          <w:lang w:val="sl-SI"/>
        </w:rPr>
        <w:t xml:space="preserve"> med izvajanjem posebnega sporazuma</w:t>
      </w:r>
    </w:p>
    <w:p w14:paraId="158F6E75" w14:textId="77777777" w:rsidR="006A7B77" w:rsidRPr="00D40FC0" w:rsidRDefault="006A7B77">
      <w:pPr>
        <w:adjustRightInd w:val="0"/>
        <w:ind w:left="709" w:hanging="709"/>
        <w:jc w:val="both"/>
        <w:rPr>
          <w:lang w:val="sl-SI"/>
        </w:rPr>
      </w:pPr>
    </w:p>
    <w:p w14:paraId="3A8D3A39" w14:textId="77777777" w:rsidR="006A7B77" w:rsidRPr="00D40FC0" w:rsidRDefault="00093F2B">
      <w:pPr>
        <w:adjustRightInd w:val="0"/>
        <w:ind w:left="709" w:hanging="709"/>
        <w:jc w:val="both"/>
        <w:rPr>
          <w:b/>
          <w:lang w:val="sl-SI"/>
        </w:rPr>
      </w:pPr>
      <w:r w:rsidRPr="00D40FC0">
        <w:rPr>
          <w:b/>
          <w:lang w:val="sl-SI"/>
        </w:rPr>
        <w:t xml:space="preserve">II.9.3 Pravice uporabe rezultatov in predhodno obstoječih pravic s strani Unije </w:t>
      </w:r>
    </w:p>
    <w:p w14:paraId="56FF6DA1" w14:textId="77777777" w:rsidR="006A7B77" w:rsidRPr="00D40FC0" w:rsidRDefault="006A7B77">
      <w:pPr>
        <w:adjustRightInd w:val="0"/>
        <w:ind w:left="709" w:hanging="709"/>
        <w:jc w:val="both"/>
        <w:rPr>
          <w:b/>
          <w:lang w:val="sl-SI"/>
        </w:rPr>
      </w:pPr>
    </w:p>
    <w:p w14:paraId="201D99EC" w14:textId="77777777" w:rsidR="006A7B77" w:rsidRPr="00D40FC0" w:rsidRDefault="00093F2B">
      <w:pPr>
        <w:adjustRightInd w:val="0"/>
        <w:jc w:val="both"/>
        <w:rPr>
          <w:i/>
          <w:lang w:val="sl-SI"/>
        </w:rPr>
      </w:pPr>
      <w:r w:rsidRPr="00D40FC0">
        <w:rPr>
          <w:lang w:val="sl-SI"/>
        </w:rPr>
        <w:t xml:space="preserve">Partner dodeli Uniji naslednje pravice za uporabo rezultatov </w:t>
      </w:r>
      <w:r w:rsidRPr="00D40FC0">
        <w:rPr>
          <w:i/>
          <w:lang w:val="sl-SI"/>
        </w:rPr>
        <w:t>ukrepa</w:t>
      </w:r>
      <w:r w:rsidRPr="00D40FC0">
        <w:rPr>
          <w:lang w:val="sl-SI"/>
        </w:rPr>
        <w:t>:</w:t>
      </w:r>
    </w:p>
    <w:p w14:paraId="2AA6C3CF" w14:textId="77777777" w:rsidR="006A7B77" w:rsidRPr="00D40FC0" w:rsidRDefault="006A7B77">
      <w:pPr>
        <w:adjustRightInd w:val="0"/>
        <w:jc w:val="both"/>
        <w:rPr>
          <w:lang w:val="sl-SI"/>
        </w:rPr>
      </w:pPr>
    </w:p>
    <w:p w14:paraId="5AB2A434" w14:textId="77777777" w:rsidR="006A7B77" w:rsidRPr="00D40FC0" w:rsidRDefault="00093F2B">
      <w:pPr>
        <w:adjustRightInd w:val="0"/>
        <w:spacing w:after="120"/>
        <w:ind w:left="425" w:hanging="425"/>
        <w:jc w:val="both"/>
        <w:rPr>
          <w:lang w:val="sl-SI"/>
        </w:rPr>
      </w:pPr>
      <w:r w:rsidRPr="00D40FC0">
        <w:rPr>
          <w:lang w:val="sl-SI"/>
        </w:rPr>
        <w:t>(a) za lastne namene in zlasti dajanje na razpolago osebam, ki delajo za Komisijo, drugim institucijam, agencijam in organom Unije ter institucijam držav članic, ter za kopiranje in r</w:t>
      </w:r>
      <w:r w:rsidR="00883DF9">
        <w:rPr>
          <w:lang w:val="sl-SI"/>
        </w:rPr>
        <w:t>azmnoževanje</w:t>
      </w:r>
      <w:r w:rsidRPr="00D40FC0">
        <w:rPr>
          <w:lang w:val="sl-SI"/>
        </w:rPr>
        <w:t xml:space="preserve"> celote ali delov v neomejenem številu izvodov;</w:t>
      </w:r>
    </w:p>
    <w:p w14:paraId="12524E16" w14:textId="77777777" w:rsidR="006A7B77" w:rsidRPr="00D40FC0" w:rsidRDefault="00093F2B">
      <w:pPr>
        <w:adjustRightInd w:val="0"/>
        <w:spacing w:after="120"/>
        <w:ind w:left="425" w:hanging="425"/>
        <w:jc w:val="both"/>
        <w:rPr>
          <w:lang w:val="sl-SI"/>
        </w:rPr>
      </w:pPr>
      <w:r w:rsidRPr="00D40FC0">
        <w:rPr>
          <w:lang w:val="sl-SI"/>
        </w:rPr>
        <w:t>(b) r</w:t>
      </w:r>
      <w:r w:rsidR="00883DF9">
        <w:rPr>
          <w:lang w:val="sl-SI"/>
        </w:rPr>
        <w:t>azmnoževanje</w:t>
      </w:r>
      <w:r w:rsidRPr="00D40FC0">
        <w:rPr>
          <w:lang w:val="sl-SI"/>
        </w:rPr>
        <w:t>: pravico, da dovoli neposredno ali posredno, začasno ali stalno r</w:t>
      </w:r>
      <w:r w:rsidR="00883DF9">
        <w:rPr>
          <w:lang w:val="sl-SI"/>
        </w:rPr>
        <w:t>azmnoževanje</w:t>
      </w:r>
      <w:r w:rsidRPr="00D40FC0">
        <w:rPr>
          <w:lang w:val="sl-SI"/>
        </w:rPr>
        <w:t xml:space="preserve"> rezultatov v celoti ali delno na kakršen koli način (mehansko, digitalno ali kako drugače) in v kakršni koli obliki;</w:t>
      </w:r>
    </w:p>
    <w:p w14:paraId="7A8A6ABF" w14:textId="77777777" w:rsidR="006A7B77" w:rsidRPr="00D40FC0" w:rsidRDefault="00093F2B">
      <w:pPr>
        <w:adjustRightInd w:val="0"/>
        <w:spacing w:after="120"/>
        <w:ind w:left="425" w:hanging="425"/>
        <w:jc w:val="both"/>
        <w:rPr>
          <w:i/>
          <w:lang w:val="sl-SI"/>
        </w:rPr>
      </w:pPr>
      <w:r w:rsidRPr="00D40FC0">
        <w:rPr>
          <w:lang w:val="sl-SI"/>
        </w:rPr>
        <w:t>(c) obveščanje javnosti: pravico, da prek žične ali brezžične povezave dovoli prikaz uspešnosti ali sporočil javnosti, pri čemer javnosti da na razpolago rezultate tako, da lahko vsak posameznik do njih dostopa z mesta in ob času po lastni izbiri; ta pravica vključuje tudi sporočanje in predvajanje prek kabla ali satelita;</w:t>
      </w:r>
    </w:p>
    <w:p w14:paraId="2B2E098A" w14:textId="77777777" w:rsidR="006A7B77" w:rsidRPr="00D40FC0" w:rsidRDefault="00093F2B">
      <w:pPr>
        <w:adjustRightInd w:val="0"/>
        <w:spacing w:after="120"/>
        <w:ind w:left="425" w:hanging="425"/>
        <w:jc w:val="both"/>
        <w:rPr>
          <w:lang w:val="sl-SI"/>
        </w:rPr>
      </w:pPr>
      <w:r w:rsidRPr="00D40FC0">
        <w:rPr>
          <w:lang w:val="sl-SI"/>
        </w:rPr>
        <w:t>(d) razširjanje: pravico, da dovoli katero koli obliko javnega razširjanja rezultatov ali kopij rezultatov;</w:t>
      </w:r>
    </w:p>
    <w:p w14:paraId="2030B931" w14:textId="77777777" w:rsidR="006A7B77" w:rsidRPr="00D40FC0" w:rsidRDefault="00093F2B">
      <w:pPr>
        <w:adjustRightInd w:val="0"/>
        <w:spacing w:after="120"/>
        <w:ind w:left="425" w:hanging="425"/>
        <w:jc w:val="both"/>
        <w:rPr>
          <w:lang w:val="sl-SI"/>
        </w:rPr>
      </w:pPr>
      <w:r w:rsidRPr="00D40FC0">
        <w:rPr>
          <w:lang w:val="sl-SI"/>
        </w:rPr>
        <w:t>(e) prilagajanje: pravico do spreminjanja rezultatov;</w:t>
      </w:r>
    </w:p>
    <w:p w14:paraId="083D6046" w14:textId="77777777" w:rsidR="006A7B77" w:rsidRPr="00D40FC0" w:rsidRDefault="00093F2B">
      <w:pPr>
        <w:adjustRightInd w:val="0"/>
        <w:spacing w:after="120"/>
        <w:ind w:left="425" w:hanging="425"/>
        <w:jc w:val="both"/>
        <w:rPr>
          <w:lang w:val="sl-SI"/>
        </w:rPr>
      </w:pPr>
      <w:r w:rsidRPr="00D40FC0">
        <w:rPr>
          <w:lang w:val="sl-SI"/>
        </w:rPr>
        <w:t>(f) prevajanje;</w:t>
      </w:r>
    </w:p>
    <w:p w14:paraId="35A31E3E" w14:textId="77777777" w:rsidR="006A7B77" w:rsidRPr="00D40FC0" w:rsidRDefault="00093F2B">
      <w:pPr>
        <w:adjustRightInd w:val="0"/>
        <w:spacing w:after="120"/>
        <w:ind w:left="425" w:hanging="425"/>
        <w:jc w:val="both"/>
        <w:rPr>
          <w:lang w:val="sl-SI"/>
        </w:rPr>
      </w:pPr>
      <w:r w:rsidRPr="00D40FC0">
        <w:rPr>
          <w:lang w:val="sl-SI"/>
        </w:rPr>
        <w:t>(g) pravico do hrambe in arhiviranja rezultatov v skladu s pravili za upravljanje dokumentov, ki veljajo</w:t>
      </w:r>
      <w:r w:rsidR="00883DF9">
        <w:rPr>
          <w:lang w:val="sl-SI"/>
        </w:rPr>
        <w:t xml:space="preserve"> </w:t>
      </w:r>
      <w:r w:rsidRPr="00D40FC0">
        <w:rPr>
          <w:lang w:val="sl-SI"/>
        </w:rPr>
        <w:t xml:space="preserve">za Komisijo, vključno z digitalizacijo ali pretvorbo oblike za namene ohranitve ali nove uporabe;  </w:t>
      </w:r>
    </w:p>
    <w:p w14:paraId="4DCC0EEF" w14:textId="77777777" w:rsidR="006A7B77" w:rsidRPr="00D40FC0" w:rsidRDefault="00093F2B">
      <w:pPr>
        <w:adjustRightInd w:val="0"/>
        <w:spacing w:after="120"/>
        <w:ind w:left="425" w:hanging="425"/>
        <w:jc w:val="both"/>
        <w:rPr>
          <w:lang w:val="sl-SI"/>
        </w:rPr>
      </w:pPr>
      <w:r w:rsidRPr="00D40FC0">
        <w:rPr>
          <w:lang w:val="sl-SI"/>
        </w:rPr>
        <w:t>(h)</w:t>
      </w:r>
      <w:r w:rsidR="00C131B4" w:rsidRPr="00D40FC0">
        <w:rPr>
          <w:lang w:val="sl-SI"/>
        </w:rPr>
        <w:t>, kadar</w:t>
      </w:r>
      <w:r w:rsidRPr="00D40FC0">
        <w:rPr>
          <w:lang w:val="sl-SI"/>
        </w:rPr>
        <w:t xml:space="preserve"> so rezultati dokumenti, pravico do odobritve ponovne uporabe</w:t>
      </w:r>
      <w:r w:rsidR="00C131B4">
        <w:rPr>
          <w:lang w:val="sl-SI"/>
        </w:rPr>
        <w:t xml:space="preserve"> dokumentov v skladu s Sklepom Komisije 2011/833/EU </w:t>
      </w:r>
      <w:r w:rsidR="00C131B4" w:rsidRPr="00D40FC0">
        <w:rPr>
          <w:lang w:val="sl-SI"/>
        </w:rPr>
        <w:t xml:space="preserve">z dne </w:t>
      </w:r>
      <w:r w:rsidRPr="00D40FC0">
        <w:rPr>
          <w:lang w:val="sl-SI"/>
        </w:rPr>
        <w:t xml:space="preserve">12. decembra </w:t>
      </w:r>
      <w:r w:rsidR="00C131B4" w:rsidRPr="00D40FC0">
        <w:rPr>
          <w:lang w:val="sl-SI"/>
        </w:rPr>
        <w:t xml:space="preserve">2011 o ponovni uporabi </w:t>
      </w:r>
      <w:r w:rsidRPr="00D40FC0">
        <w:rPr>
          <w:lang w:val="sl-SI"/>
        </w:rPr>
        <w:t xml:space="preserve">dokumentov Komisije, če se navedeni sklep uporablja in če dokumenti spadajo na področje njegove uporabe ter jih nobena od njegovih določb ne izključuje. </w:t>
      </w:r>
      <w:r w:rsidR="00883DF9">
        <w:rPr>
          <w:lang w:val="sl-SI"/>
        </w:rPr>
        <w:t>Zaradi te določbe imata izraza ''</w:t>
      </w:r>
      <w:r w:rsidRPr="00D40FC0">
        <w:rPr>
          <w:lang w:val="sl-SI"/>
        </w:rPr>
        <w:t>ponovna uporaba</w:t>
      </w:r>
      <w:r w:rsidR="00883DF9">
        <w:rPr>
          <w:lang w:val="sl-SI"/>
        </w:rPr>
        <w:t>''</w:t>
      </w:r>
      <w:r w:rsidRPr="00D40FC0">
        <w:rPr>
          <w:lang w:val="sl-SI"/>
        </w:rPr>
        <w:t xml:space="preserve"> in </w:t>
      </w:r>
      <w:r w:rsidR="00883DF9">
        <w:rPr>
          <w:lang w:val="sl-SI"/>
        </w:rPr>
        <w:t>''</w:t>
      </w:r>
      <w:r w:rsidRPr="00D40FC0">
        <w:rPr>
          <w:lang w:val="sl-SI"/>
        </w:rPr>
        <w:t>dokument</w:t>
      </w:r>
      <w:r w:rsidR="00883DF9">
        <w:rPr>
          <w:lang w:val="sl-SI"/>
        </w:rPr>
        <w:t>''</w:t>
      </w:r>
      <w:r w:rsidRPr="00D40FC0">
        <w:rPr>
          <w:lang w:val="sl-SI"/>
        </w:rPr>
        <w:t xml:space="preserve"> pomen iz Sklepa 2011/833/EU.</w:t>
      </w:r>
    </w:p>
    <w:p w14:paraId="2865BB92" w14:textId="77777777" w:rsidR="006A7B77" w:rsidRPr="00D40FC0" w:rsidRDefault="00093F2B">
      <w:pPr>
        <w:spacing w:before="100" w:beforeAutospacing="1" w:after="100" w:afterAutospacing="1"/>
        <w:jc w:val="both"/>
        <w:rPr>
          <w:lang w:val="sl-SI"/>
        </w:rPr>
      </w:pPr>
      <w:r w:rsidRPr="00D40FC0">
        <w:rPr>
          <w:lang w:val="sl-SI"/>
        </w:rPr>
        <w:t>Zgoraj navedene pravice uporabe so lahko podrobneje določene v posebnem sporazumu.</w:t>
      </w:r>
    </w:p>
    <w:p w14:paraId="61D99439" w14:textId="77777777" w:rsidR="006A7B77" w:rsidRPr="00D40FC0" w:rsidRDefault="00093F2B">
      <w:pPr>
        <w:spacing w:before="100" w:beforeAutospacing="1" w:after="100" w:afterAutospacing="1"/>
        <w:jc w:val="both"/>
        <w:rPr>
          <w:lang w:val="sl-SI"/>
        </w:rPr>
      </w:pPr>
      <w:r w:rsidRPr="00D40FC0">
        <w:rPr>
          <w:lang w:val="sl-SI"/>
        </w:rPr>
        <w:t>Posebni sporazum lahko predvideva dodatne pravice uporabe za Unijo.</w:t>
      </w:r>
    </w:p>
    <w:p w14:paraId="731833C8" w14:textId="77777777" w:rsidR="006A7B77" w:rsidRPr="00D40FC0" w:rsidRDefault="00883DF9">
      <w:pPr>
        <w:spacing w:before="100" w:beforeAutospacing="1" w:after="100" w:afterAutospacing="1"/>
        <w:jc w:val="both"/>
        <w:rPr>
          <w:lang w:val="sl-SI"/>
        </w:rPr>
      </w:pPr>
      <w:r>
        <w:rPr>
          <w:lang w:val="sl-SI"/>
        </w:rPr>
        <w:lastRenderedPageBreak/>
        <w:t>Partner</w:t>
      </w:r>
      <w:r w:rsidR="00093F2B" w:rsidRPr="00D40FC0">
        <w:rPr>
          <w:lang w:val="sl-SI"/>
        </w:rPr>
        <w:t xml:space="preserve"> mora zagotoviti, da ima Unija pravico uporabe vseh </w:t>
      </w:r>
      <w:r w:rsidR="00E26400" w:rsidRPr="00D40FC0">
        <w:rPr>
          <w:i/>
          <w:lang w:val="sl-SI"/>
        </w:rPr>
        <w:t>predhodno obstoječih pravic</w:t>
      </w:r>
      <w:r w:rsidR="00E26400" w:rsidRPr="00D40FC0">
        <w:rPr>
          <w:lang w:val="sl-SI"/>
        </w:rPr>
        <w:t xml:space="preserve">, ki so vključene v rezultate </w:t>
      </w:r>
      <w:r w:rsidR="00093F2B" w:rsidRPr="00D40FC0">
        <w:rPr>
          <w:i/>
          <w:lang w:val="sl-SI"/>
        </w:rPr>
        <w:t>ukrepa</w:t>
      </w:r>
      <w:r w:rsidR="00093F2B" w:rsidRPr="00D40FC0">
        <w:rPr>
          <w:lang w:val="sl-SI"/>
        </w:rPr>
        <w:t xml:space="preserve">. Če ni drugače določeno v posebnih pogojih, je treba </w:t>
      </w:r>
      <w:r w:rsidR="00093F2B" w:rsidRPr="00D40FC0">
        <w:rPr>
          <w:i/>
          <w:lang w:val="sl-SI"/>
        </w:rPr>
        <w:t>predhodno obstoječe pravice</w:t>
      </w:r>
      <w:r w:rsidR="00E26400" w:rsidRPr="00D40FC0">
        <w:rPr>
          <w:i/>
          <w:lang w:val="sl-SI"/>
        </w:rPr>
        <w:t xml:space="preserve"> </w:t>
      </w:r>
      <w:r w:rsidR="00093F2B" w:rsidRPr="00D40FC0">
        <w:rPr>
          <w:lang w:val="sl-SI"/>
        </w:rPr>
        <w:t xml:space="preserve">uporabljati za enake namene in pod enakimi pogoji, kot se uporabljajo za pravice uporabe rezultatov </w:t>
      </w:r>
      <w:r w:rsidR="00093F2B" w:rsidRPr="00D40FC0">
        <w:rPr>
          <w:i/>
          <w:lang w:val="sl-SI"/>
        </w:rPr>
        <w:t>ukrepa</w:t>
      </w:r>
      <w:r w:rsidR="00093F2B" w:rsidRPr="00D40FC0">
        <w:rPr>
          <w:lang w:val="sl-SI"/>
        </w:rPr>
        <w:t>.</w:t>
      </w:r>
    </w:p>
    <w:p w14:paraId="02878123" w14:textId="77777777" w:rsidR="006A7B77" w:rsidRPr="00D40FC0" w:rsidRDefault="00093F2B">
      <w:pPr>
        <w:spacing w:before="100" w:beforeAutospacing="1" w:after="100" w:afterAutospacing="1"/>
        <w:jc w:val="both"/>
        <w:rPr>
          <w:lang w:val="sl-SI"/>
        </w:rPr>
      </w:pPr>
      <w:r w:rsidRPr="00D40FC0">
        <w:rPr>
          <w:lang w:val="sl-SI"/>
        </w:rPr>
        <w:t xml:space="preserve">Informacije o lastniku avtorskih pravic je treba vstaviti v primerih, ko rezultate razkrije Unija. Informacije o avtorskih pravicah se morajo glasiti: </w:t>
      </w:r>
      <w:r w:rsidR="00E26400" w:rsidRPr="00D40FC0">
        <w:rPr>
          <w:lang w:val="sl-SI"/>
        </w:rPr>
        <w:t>''</w:t>
      </w:r>
      <w:r w:rsidRPr="00D40FC0">
        <w:rPr>
          <w:lang w:val="sl-SI"/>
        </w:rPr>
        <w:t>© – leto – ime lastnika avtorskih pravic. Vse pravice pridržane. Licenca izdana Evropski uniji pod določenimi pogoji.</w:t>
      </w:r>
      <w:r w:rsidR="00E26400" w:rsidRPr="00D40FC0">
        <w:rPr>
          <w:lang w:val="sl-SI"/>
        </w:rPr>
        <w:t>''</w:t>
      </w:r>
      <w:r w:rsidRPr="00D40FC0">
        <w:rPr>
          <w:lang w:val="sl-SI"/>
        </w:rPr>
        <w:t>.</w:t>
      </w:r>
    </w:p>
    <w:p w14:paraId="2371CA66" w14:textId="77777777" w:rsidR="006A7B77" w:rsidRPr="00D40FC0" w:rsidRDefault="00093F2B">
      <w:pPr>
        <w:spacing w:before="100" w:beforeAutospacing="1" w:after="100" w:afterAutospacing="1"/>
        <w:jc w:val="both"/>
        <w:rPr>
          <w:lang w:val="sl-SI"/>
        </w:rPr>
      </w:pPr>
      <w:r w:rsidRPr="00D40FC0">
        <w:rPr>
          <w:lang w:val="sl-SI"/>
        </w:rPr>
        <w:t xml:space="preserve">Če </w:t>
      </w:r>
      <w:r w:rsidR="00D70805">
        <w:rPr>
          <w:lang w:val="sl-SI"/>
        </w:rPr>
        <w:t>partner</w:t>
      </w:r>
      <w:r w:rsidRPr="00D40FC0">
        <w:rPr>
          <w:lang w:val="sl-SI"/>
        </w:rPr>
        <w:t xml:space="preserve"> Komisiji podeli pravice uporabe, to ne vpliva na njene obveznosti glede zaupnosti v</w:t>
      </w:r>
      <w:r w:rsidR="00E26400" w:rsidRPr="00D40FC0">
        <w:rPr>
          <w:lang w:val="sl-SI"/>
        </w:rPr>
        <w:t xml:space="preserve"> </w:t>
      </w:r>
      <w:r w:rsidRPr="00D40FC0">
        <w:rPr>
          <w:lang w:val="sl-SI"/>
        </w:rPr>
        <w:t>skladu s členom II.6 ali obveznosti partnerja iz člena II.2.</w:t>
      </w:r>
    </w:p>
    <w:p w14:paraId="5F6E64C0" w14:textId="77777777" w:rsidR="006A7B77" w:rsidRPr="00D40FC0" w:rsidRDefault="00093F2B">
      <w:pPr>
        <w:pStyle w:val="Heading2"/>
        <w:jc w:val="both"/>
        <w:rPr>
          <w:rFonts w:ascii="Times New Roman" w:hAnsi="Times New Roman"/>
          <w:sz w:val="24"/>
          <w:lang w:val="sl-SI"/>
        </w:rPr>
      </w:pPr>
      <w:bookmarkStart w:id="32" w:name="_Toc479592902"/>
      <w:r w:rsidRPr="00D40FC0">
        <w:rPr>
          <w:rFonts w:ascii="Times New Roman" w:hAnsi="Times New Roman"/>
          <w:sz w:val="24"/>
          <w:lang w:val="sl-SI"/>
        </w:rPr>
        <w:t xml:space="preserve">ČLEN II.10 — </w:t>
      </w:r>
      <w:r w:rsidR="00D70805">
        <w:rPr>
          <w:rFonts w:ascii="Times New Roman" w:hAnsi="Times New Roman"/>
          <w:sz w:val="24"/>
          <w:lang w:val="sl-SI"/>
        </w:rPr>
        <w:t>ODDAJA JAVNIH NAROČIL</w:t>
      </w:r>
      <w:r w:rsidRPr="00D40FC0">
        <w:rPr>
          <w:rFonts w:ascii="Times New Roman" w:hAnsi="Times New Roman"/>
          <w:sz w:val="24"/>
          <w:lang w:val="sl-SI"/>
        </w:rPr>
        <w:t xml:space="preserve">, </w:t>
      </w:r>
      <w:bookmarkEnd w:id="32"/>
      <w:r w:rsidR="00D70805">
        <w:rPr>
          <w:rFonts w:ascii="Times New Roman" w:hAnsi="Times New Roman"/>
          <w:sz w:val="24"/>
          <w:lang w:val="sl-SI"/>
        </w:rPr>
        <w:t>POTREBNIH ZA IZVEDBO UKREPA</w:t>
      </w:r>
    </w:p>
    <w:p w14:paraId="291C0559" w14:textId="77777777" w:rsidR="006A7B77" w:rsidRPr="00D40FC0" w:rsidRDefault="006A7B77">
      <w:pPr>
        <w:adjustRightInd w:val="0"/>
        <w:ind w:left="709" w:hanging="709"/>
        <w:jc w:val="both"/>
        <w:rPr>
          <w:b/>
          <w:lang w:val="sl-SI"/>
        </w:rPr>
      </w:pPr>
    </w:p>
    <w:p w14:paraId="3305FAE1" w14:textId="77777777" w:rsidR="006A7B77" w:rsidRPr="00D40FC0" w:rsidRDefault="00093F2B">
      <w:pPr>
        <w:adjustRightInd w:val="0"/>
        <w:ind w:left="709" w:hanging="709"/>
        <w:jc w:val="both"/>
        <w:rPr>
          <w:lang w:val="sl-SI"/>
        </w:rPr>
      </w:pPr>
      <w:r w:rsidRPr="00D40FC0">
        <w:rPr>
          <w:b/>
          <w:lang w:val="sl-SI"/>
        </w:rPr>
        <w:t>II.10.1</w:t>
      </w:r>
      <w:r w:rsidR="00D70805">
        <w:rPr>
          <w:b/>
          <w:lang w:val="sl-SI"/>
        </w:rPr>
        <w:t xml:space="preserve"> </w:t>
      </w:r>
      <w:r w:rsidRPr="00D40FC0">
        <w:rPr>
          <w:lang w:val="sl-SI"/>
        </w:rPr>
        <w:t xml:space="preserve">Če je za izvajanje </w:t>
      </w:r>
      <w:r w:rsidRPr="00D40FC0">
        <w:rPr>
          <w:i/>
          <w:lang w:val="sl-SI"/>
        </w:rPr>
        <w:t>ukrepa</w:t>
      </w:r>
      <w:r w:rsidR="00E26400" w:rsidRPr="00D40FC0">
        <w:rPr>
          <w:lang w:val="sl-SI"/>
        </w:rPr>
        <w:t xml:space="preserve"> </w:t>
      </w:r>
      <w:r w:rsidRPr="00D40FC0">
        <w:rPr>
          <w:lang w:val="sl-SI"/>
        </w:rPr>
        <w:t>potrebno naročilo blaga, gradenj ali storitev,</w:t>
      </w:r>
      <w:r w:rsidR="00E26400" w:rsidRPr="00D40FC0">
        <w:rPr>
          <w:lang w:val="sl-SI"/>
        </w:rPr>
        <w:t xml:space="preserve"> mora </w:t>
      </w:r>
      <w:r w:rsidR="00D70805">
        <w:rPr>
          <w:lang w:val="sl-SI"/>
        </w:rPr>
        <w:t xml:space="preserve">partner </w:t>
      </w:r>
      <w:r w:rsidR="00E26400" w:rsidRPr="00D40FC0">
        <w:rPr>
          <w:lang w:val="sl-SI"/>
        </w:rPr>
        <w:t xml:space="preserve">naročilo </w:t>
      </w:r>
      <w:r w:rsidR="00C131B4" w:rsidRPr="00D40FC0">
        <w:rPr>
          <w:lang w:val="sl-SI"/>
        </w:rPr>
        <w:t xml:space="preserve">oddati </w:t>
      </w:r>
      <w:r w:rsidRPr="00D40FC0">
        <w:rPr>
          <w:lang w:val="sl-SI"/>
        </w:rPr>
        <w:t>ponudniku</w:t>
      </w:r>
      <w:r w:rsidR="00C131B4" w:rsidRPr="00D40FC0">
        <w:rPr>
          <w:lang w:val="sl-SI"/>
        </w:rPr>
        <w:t xml:space="preserve">, ki predloži najugodnejšo ponudbo </w:t>
      </w:r>
      <w:r w:rsidRPr="00D40FC0">
        <w:rPr>
          <w:lang w:val="sl-SI"/>
        </w:rPr>
        <w:t>ali</w:t>
      </w:r>
      <w:r w:rsidR="00C131B4" w:rsidRPr="00D40FC0">
        <w:rPr>
          <w:lang w:val="sl-SI"/>
        </w:rPr>
        <w:t xml:space="preserve">, kadar je </w:t>
      </w:r>
      <w:r w:rsidRPr="00D40FC0">
        <w:rPr>
          <w:lang w:val="sl-SI"/>
        </w:rPr>
        <w:t xml:space="preserve">primerno, ponudniku, ki ponuja najnižjo ceno. Pri tem se mora izogibati kakršnemu koli </w:t>
      </w:r>
      <w:r w:rsidRPr="00D40FC0">
        <w:rPr>
          <w:i/>
          <w:lang w:val="sl-SI"/>
        </w:rPr>
        <w:t>navzkrižju interesov</w:t>
      </w:r>
      <w:r w:rsidRPr="00D40FC0">
        <w:rPr>
          <w:lang w:val="sl-SI"/>
        </w:rPr>
        <w:t xml:space="preserve">. </w:t>
      </w:r>
    </w:p>
    <w:p w14:paraId="07765186" w14:textId="77777777" w:rsidR="006A7B77" w:rsidRPr="00D40FC0" w:rsidRDefault="006A7B77">
      <w:pPr>
        <w:adjustRightInd w:val="0"/>
        <w:ind w:left="709" w:hanging="709"/>
        <w:jc w:val="both"/>
        <w:rPr>
          <w:lang w:val="sl-SI"/>
        </w:rPr>
      </w:pPr>
    </w:p>
    <w:p w14:paraId="6122359A" w14:textId="77777777" w:rsidR="006A7B77" w:rsidRPr="00D40FC0" w:rsidRDefault="00093F2B">
      <w:pPr>
        <w:adjustRightInd w:val="0"/>
        <w:ind w:left="709" w:hanging="709"/>
        <w:jc w:val="both"/>
        <w:rPr>
          <w:lang w:val="sl-SI"/>
        </w:rPr>
      </w:pPr>
      <w:r w:rsidRPr="00D40FC0">
        <w:rPr>
          <w:lang w:val="sl-SI"/>
        </w:rPr>
        <w:tab/>
        <w:t>Partner mora zagotoviti, da člen II.27 velja tudi za pogodbene partnerje partnerjev, zlasti da lahko Komisija, Evropsko računsko sodišče in Evropski urad za boj proti goljufijam (OLAF) uveljavljajo svoje pravice iz člena II.27 do izvajalcev.</w:t>
      </w:r>
    </w:p>
    <w:p w14:paraId="786F506D" w14:textId="77777777" w:rsidR="006A7B77" w:rsidRPr="00D40FC0" w:rsidRDefault="006A7B77">
      <w:pPr>
        <w:adjustRightInd w:val="0"/>
        <w:ind w:left="709" w:hanging="709"/>
        <w:jc w:val="both"/>
        <w:rPr>
          <w:lang w:val="sl-SI"/>
        </w:rPr>
      </w:pPr>
    </w:p>
    <w:p w14:paraId="616D4C9F" w14:textId="77777777" w:rsidR="006A7B77" w:rsidRPr="00D40FC0" w:rsidRDefault="00093F2B">
      <w:pPr>
        <w:adjustRightInd w:val="0"/>
        <w:ind w:left="709" w:hanging="709"/>
        <w:jc w:val="both"/>
        <w:rPr>
          <w:lang w:val="sl-SI"/>
        </w:rPr>
      </w:pPr>
      <w:r w:rsidRPr="00D40FC0">
        <w:rPr>
          <w:b/>
          <w:lang w:val="sl-SI"/>
        </w:rPr>
        <w:t xml:space="preserve">II.10.2 </w:t>
      </w:r>
      <w:r w:rsidRPr="00D40FC0">
        <w:rPr>
          <w:lang w:val="sl-SI"/>
        </w:rPr>
        <w:t>Partner, ki je "naročnik" v smislu Direktive 201</w:t>
      </w:r>
      <w:r w:rsidR="00E26400" w:rsidRPr="00D40FC0">
        <w:rPr>
          <w:lang w:val="sl-SI"/>
        </w:rPr>
        <w:t>4/24/</w:t>
      </w:r>
      <w:r w:rsidRPr="00D40FC0">
        <w:rPr>
          <w:lang w:val="sl-SI"/>
        </w:rPr>
        <w:t>EU</w:t>
      </w:r>
      <w:r w:rsidRPr="00D40FC0">
        <w:rPr>
          <w:rStyle w:val="FootnoteReference"/>
          <w:lang w:val="sl-SI"/>
        </w:rPr>
        <w:footnoteReference w:id="2"/>
      </w:r>
      <w:r w:rsidRPr="00D40FC0">
        <w:rPr>
          <w:lang w:val="sl-SI"/>
        </w:rPr>
        <w:t xml:space="preserve"> ali "naroč</w:t>
      </w:r>
      <w:r w:rsidR="00E26400" w:rsidRPr="00D40FC0">
        <w:rPr>
          <w:lang w:val="sl-SI"/>
        </w:rPr>
        <w:t>nik" v smislu Direktive 2014/25/</w:t>
      </w:r>
      <w:r w:rsidRPr="00D40FC0">
        <w:rPr>
          <w:lang w:val="sl-SI"/>
        </w:rPr>
        <w:t>EU</w:t>
      </w:r>
      <w:r w:rsidRPr="00D40FC0">
        <w:rPr>
          <w:rStyle w:val="FootnoteReference"/>
          <w:lang w:val="sl-SI"/>
        </w:rPr>
        <w:footnoteReference w:id="3"/>
      </w:r>
      <w:r w:rsidR="00D70805">
        <w:rPr>
          <w:lang w:val="sl-SI"/>
        </w:rPr>
        <w:t>, mora</w:t>
      </w:r>
      <w:r w:rsidRPr="00D40FC0">
        <w:rPr>
          <w:lang w:val="sl-SI"/>
        </w:rPr>
        <w:t xml:space="preserve"> </w:t>
      </w:r>
      <w:r w:rsidR="00D70805">
        <w:rPr>
          <w:lang w:val="sl-SI"/>
        </w:rPr>
        <w:t>ravnati</w:t>
      </w:r>
      <w:r w:rsidRPr="00D40FC0">
        <w:rPr>
          <w:lang w:val="sl-SI"/>
        </w:rPr>
        <w:t xml:space="preserve"> v skladu z veljavnimi nacionalnimi pravili o javnih naročilih.</w:t>
      </w:r>
    </w:p>
    <w:p w14:paraId="392166AC" w14:textId="77777777" w:rsidR="006A7B77" w:rsidRPr="00D40FC0" w:rsidRDefault="006A7B77">
      <w:pPr>
        <w:adjustRightInd w:val="0"/>
        <w:ind w:left="709" w:hanging="709"/>
        <w:jc w:val="both"/>
        <w:rPr>
          <w:lang w:val="sl-SI"/>
        </w:rPr>
      </w:pPr>
    </w:p>
    <w:p w14:paraId="516CB870" w14:textId="77777777" w:rsidR="006A7B77" w:rsidRPr="00D40FC0" w:rsidRDefault="00093F2B">
      <w:pPr>
        <w:adjustRightInd w:val="0"/>
        <w:ind w:left="709" w:hanging="709"/>
        <w:jc w:val="both"/>
        <w:rPr>
          <w:lang w:val="sl-SI"/>
        </w:rPr>
      </w:pPr>
      <w:r w:rsidRPr="00D40FC0">
        <w:rPr>
          <w:lang w:val="sl-SI"/>
        </w:rPr>
        <w:tab/>
      </w:r>
      <w:r w:rsidR="00D70805">
        <w:rPr>
          <w:lang w:val="sl-SI"/>
        </w:rPr>
        <w:t xml:space="preserve">Partner </w:t>
      </w:r>
      <w:r w:rsidRPr="00D40FC0">
        <w:rPr>
          <w:lang w:val="sl-SI"/>
        </w:rPr>
        <w:t>mora zagotoviti, da se pogoji, ki se zanj uporabljajo v skladu s čl</w:t>
      </w:r>
      <w:r w:rsidR="00D70805">
        <w:rPr>
          <w:lang w:val="sl-SI"/>
        </w:rPr>
        <w:t xml:space="preserve">eni II.4, II.5, II.6 in II.9, </w:t>
      </w:r>
      <w:r w:rsidRPr="00D40FC0">
        <w:rPr>
          <w:lang w:val="sl-SI"/>
        </w:rPr>
        <w:t>uporabljajo tudi za izvajalca.</w:t>
      </w:r>
    </w:p>
    <w:p w14:paraId="52EC865D" w14:textId="77777777" w:rsidR="006A7B77" w:rsidRPr="00D40FC0" w:rsidRDefault="006A7B77">
      <w:pPr>
        <w:adjustRightInd w:val="0"/>
        <w:ind w:left="709" w:hanging="709"/>
        <w:jc w:val="both"/>
        <w:rPr>
          <w:lang w:val="sl-SI"/>
        </w:rPr>
      </w:pPr>
    </w:p>
    <w:p w14:paraId="56EB8A48" w14:textId="77777777" w:rsidR="006A7B77" w:rsidRPr="00D40FC0" w:rsidRDefault="00093F2B">
      <w:pPr>
        <w:adjustRightInd w:val="0"/>
        <w:ind w:left="709" w:hanging="709"/>
        <w:jc w:val="both"/>
        <w:rPr>
          <w:lang w:val="sl-SI"/>
        </w:rPr>
      </w:pPr>
      <w:r w:rsidRPr="00D40FC0">
        <w:rPr>
          <w:b/>
          <w:lang w:val="sl-SI"/>
        </w:rPr>
        <w:t xml:space="preserve">II.10.3 </w:t>
      </w:r>
      <w:r w:rsidRPr="00D40FC0">
        <w:rPr>
          <w:lang w:val="sl-SI"/>
        </w:rPr>
        <w:t xml:space="preserve">Partner je izključno odgovoren za izvedbo </w:t>
      </w:r>
      <w:r w:rsidRPr="00D40FC0">
        <w:rPr>
          <w:i/>
          <w:lang w:val="sl-SI"/>
        </w:rPr>
        <w:t>ukrepa</w:t>
      </w:r>
      <w:r w:rsidRPr="00D40FC0">
        <w:rPr>
          <w:lang w:val="sl-SI"/>
        </w:rPr>
        <w:t xml:space="preserve"> in skladnost z okvirnim sporazumom in posebnim sporazumom. </w:t>
      </w:r>
    </w:p>
    <w:p w14:paraId="2524C699" w14:textId="77777777" w:rsidR="006A7B77" w:rsidRPr="00D40FC0" w:rsidRDefault="006A7B77">
      <w:pPr>
        <w:adjustRightInd w:val="0"/>
        <w:ind w:left="709" w:hanging="709"/>
        <w:jc w:val="both"/>
        <w:rPr>
          <w:lang w:val="sl-SI"/>
        </w:rPr>
      </w:pPr>
    </w:p>
    <w:p w14:paraId="0EE39847" w14:textId="77777777" w:rsidR="006A7B77" w:rsidRPr="00D40FC0" w:rsidRDefault="00093F2B">
      <w:pPr>
        <w:spacing w:before="100" w:beforeAutospacing="1" w:after="100" w:afterAutospacing="1"/>
        <w:ind w:left="709" w:hanging="709"/>
        <w:jc w:val="both"/>
        <w:rPr>
          <w:lang w:val="sl-SI"/>
        </w:rPr>
      </w:pPr>
      <w:r w:rsidRPr="00D40FC0">
        <w:rPr>
          <w:b/>
          <w:lang w:val="sl-SI"/>
        </w:rPr>
        <w:t>II.10.4</w:t>
      </w:r>
      <w:r w:rsidR="00E26400" w:rsidRPr="00D40FC0">
        <w:rPr>
          <w:b/>
          <w:lang w:val="sl-SI"/>
        </w:rPr>
        <w:t xml:space="preserve"> </w:t>
      </w:r>
      <w:r w:rsidRPr="00D40FC0">
        <w:rPr>
          <w:lang w:val="sl-SI"/>
        </w:rPr>
        <w:t>Če partner krši svoje obveznosti iz člena II.10.1</w:t>
      </w:r>
      <w:r w:rsidR="00D70805">
        <w:rPr>
          <w:lang w:val="sl-SI"/>
        </w:rPr>
        <w:t>,</w:t>
      </w:r>
      <w:r w:rsidRPr="00D40FC0">
        <w:rPr>
          <w:lang w:val="sl-SI"/>
        </w:rPr>
        <w:t xml:space="preserve"> se stroški, povezani z </w:t>
      </w:r>
      <w:r w:rsidR="00C131B4" w:rsidRPr="00D40FC0">
        <w:rPr>
          <w:lang w:val="sl-SI"/>
        </w:rPr>
        <w:t xml:space="preserve">zadevnim </w:t>
      </w:r>
      <w:r w:rsidRPr="00D40FC0">
        <w:rPr>
          <w:lang w:val="sl-SI"/>
        </w:rPr>
        <w:t>javnim naročilom, štejejo za neupravičene v skladu s členom II.19.2 (c), (d) in (e).</w:t>
      </w:r>
    </w:p>
    <w:p w14:paraId="4C559437" w14:textId="77777777" w:rsidR="006A7B77" w:rsidRPr="00D40FC0" w:rsidRDefault="00093F2B">
      <w:pPr>
        <w:spacing w:before="100" w:beforeAutospacing="1" w:after="100" w:afterAutospacing="1"/>
        <w:ind w:left="709" w:hanging="709"/>
        <w:jc w:val="both"/>
        <w:rPr>
          <w:lang w:val="sl-SI"/>
        </w:rPr>
      </w:pPr>
      <w:r w:rsidRPr="00D40FC0">
        <w:rPr>
          <w:b/>
          <w:lang w:val="sl-SI"/>
        </w:rPr>
        <w:tab/>
      </w:r>
      <w:r w:rsidRPr="00D40FC0">
        <w:rPr>
          <w:lang w:val="sl-SI"/>
        </w:rPr>
        <w:t>Če partner krši svoje obveznosti iz člena II.10.2, se nepovratna sredstva lahko znižajo v skladu s členom II.25.4.</w:t>
      </w:r>
    </w:p>
    <w:p w14:paraId="0A23D335" w14:textId="77777777" w:rsidR="006A7B77" w:rsidRPr="00D40FC0" w:rsidRDefault="00093F2B">
      <w:pPr>
        <w:pStyle w:val="Heading2"/>
        <w:jc w:val="both"/>
        <w:rPr>
          <w:rFonts w:ascii="Times New Roman" w:hAnsi="Times New Roman"/>
          <w:sz w:val="24"/>
          <w:lang w:val="sl-SI"/>
        </w:rPr>
      </w:pPr>
      <w:bookmarkStart w:id="33" w:name="_Toc466027170"/>
      <w:bookmarkStart w:id="34" w:name="_Toc479592232"/>
      <w:bookmarkStart w:id="35" w:name="_Toc479592903"/>
      <w:r w:rsidRPr="00D40FC0">
        <w:rPr>
          <w:rFonts w:ascii="Times New Roman" w:hAnsi="Times New Roman"/>
          <w:sz w:val="24"/>
          <w:lang w:val="sl-SI"/>
        </w:rPr>
        <w:t xml:space="preserve">ČLEN II.11 — </w:t>
      </w:r>
      <w:r w:rsidR="00D70805">
        <w:rPr>
          <w:rFonts w:ascii="Times New Roman" w:hAnsi="Times New Roman"/>
          <w:sz w:val="24"/>
          <w:lang w:val="sl-SI"/>
        </w:rPr>
        <w:t>ODDAJANJE NALOG</w:t>
      </w:r>
      <w:r w:rsidRPr="00D40FC0">
        <w:rPr>
          <w:rFonts w:ascii="Times New Roman" w:hAnsi="Times New Roman"/>
          <w:sz w:val="24"/>
          <w:lang w:val="sl-SI"/>
        </w:rPr>
        <w:t xml:space="preserve">, </w:t>
      </w:r>
      <w:r w:rsidR="00D70805">
        <w:rPr>
          <w:rFonts w:ascii="Times New Roman" w:hAnsi="Times New Roman"/>
          <w:sz w:val="24"/>
          <w:lang w:val="sl-SI"/>
        </w:rPr>
        <w:t>KI SO DEL UKREPA</w:t>
      </w:r>
      <w:r w:rsidRPr="00D40FC0">
        <w:rPr>
          <w:rFonts w:ascii="Times New Roman" w:hAnsi="Times New Roman"/>
          <w:sz w:val="24"/>
          <w:lang w:val="sl-SI"/>
        </w:rPr>
        <w:t xml:space="preserve">, </w:t>
      </w:r>
      <w:bookmarkEnd w:id="33"/>
      <w:bookmarkEnd w:id="34"/>
      <w:bookmarkEnd w:id="35"/>
      <w:r w:rsidR="00D70805">
        <w:rPr>
          <w:rFonts w:ascii="Times New Roman" w:hAnsi="Times New Roman"/>
          <w:sz w:val="24"/>
          <w:lang w:val="sl-SI"/>
        </w:rPr>
        <w:t>V PODIZVAJANJE</w:t>
      </w:r>
    </w:p>
    <w:p w14:paraId="1B6A47D6" w14:textId="77777777" w:rsidR="006A7B77" w:rsidRPr="00D40FC0" w:rsidRDefault="006A7B77">
      <w:pPr>
        <w:jc w:val="both"/>
        <w:rPr>
          <w:b/>
          <w:lang w:val="sl-SI"/>
        </w:rPr>
      </w:pPr>
    </w:p>
    <w:p w14:paraId="57529D54" w14:textId="77777777" w:rsidR="006A7B77" w:rsidRPr="00D40FC0" w:rsidRDefault="00E26400">
      <w:pPr>
        <w:tabs>
          <w:tab w:val="left" w:pos="851"/>
        </w:tabs>
        <w:adjustRightInd w:val="0"/>
        <w:ind w:left="851" w:hanging="851"/>
        <w:jc w:val="both"/>
        <w:rPr>
          <w:lang w:val="sl-SI"/>
        </w:rPr>
      </w:pPr>
      <w:r w:rsidRPr="00D40FC0">
        <w:rPr>
          <w:b/>
          <w:lang w:val="sl-SI"/>
        </w:rPr>
        <w:t xml:space="preserve">II.11.1 </w:t>
      </w:r>
      <w:r w:rsidR="00093F2B" w:rsidRPr="00D40FC0">
        <w:rPr>
          <w:lang w:val="sl-SI"/>
        </w:rPr>
        <w:t xml:space="preserve">Partner lahko podpiše pogodbo s podizvajalci, ki je del </w:t>
      </w:r>
      <w:r w:rsidR="00D70805">
        <w:rPr>
          <w:i/>
          <w:lang w:val="sl-SI"/>
        </w:rPr>
        <w:t>ukrepa</w:t>
      </w:r>
      <w:r w:rsidR="00093F2B" w:rsidRPr="00D40FC0">
        <w:rPr>
          <w:lang w:val="sl-SI"/>
        </w:rPr>
        <w:t>. V tem primeru mora zagotoviti, da se poleg pogojev iz člena II.10 spoštujejo tudi naslednji pogoji:</w:t>
      </w:r>
    </w:p>
    <w:p w14:paraId="176A8F63" w14:textId="77777777" w:rsidR="006A7B77" w:rsidRPr="00D40FC0" w:rsidRDefault="006A7B77">
      <w:pPr>
        <w:adjustRightInd w:val="0"/>
        <w:ind w:left="709" w:hanging="709"/>
        <w:jc w:val="both"/>
        <w:rPr>
          <w:lang w:val="sl-SI"/>
        </w:rPr>
      </w:pPr>
    </w:p>
    <w:p w14:paraId="6E0B83B5" w14:textId="77777777" w:rsidR="006A7B77" w:rsidRPr="00D40FC0" w:rsidRDefault="00093F2B">
      <w:pPr>
        <w:numPr>
          <w:ilvl w:val="0"/>
          <w:numId w:val="2"/>
        </w:numPr>
        <w:ind w:left="1276" w:hanging="425"/>
        <w:jc w:val="both"/>
        <w:rPr>
          <w:lang w:val="sl-SI"/>
        </w:rPr>
      </w:pPr>
      <w:r w:rsidRPr="00D40FC0">
        <w:rPr>
          <w:lang w:val="sl-SI"/>
        </w:rPr>
        <w:t xml:space="preserve">podizvajanje ne zajema osrednjih nalog </w:t>
      </w:r>
      <w:r w:rsidRPr="00D40FC0">
        <w:rPr>
          <w:i/>
          <w:lang w:val="sl-SI"/>
        </w:rPr>
        <w:t>ukrepa</w:t>
      </w:r>
      <w:r w:rsidRPr="00D40FC0">
        <w:rPr>
          <w:lang w:val="sl-SI"/>
        </w:rPr>
        <w:t>;</w:t>
      </w:r>
    </w:p>
    <w:p w14:paraId="4AC8A02D" w14:textId="77777777" w:rsidR="006A7B77" w:rsidRPr="00D40FC0" w:rsidRDefault="006A7B77">
      <w:pPr>
        <w:ind w:left="1276" w:hanging="425"/>
        <w:jc w:val="both"/>
        <w:rPr>
          <w:lang w:val="sl-SI"/>
        </w:rPr>
      </w:pPr>
    </w:p>
    <w:p w14:paraId="0DB5CE12" w14:textId="77777777" w:rsidR="006A7B77" w:rsidRPr="00D40FC0" w:rsidRDefault="00093F2B">
      <w:pPr>
        <w:numPr>
          <w:ilvl w:val="0"/>
          <w:numId w:val="2"/>
        </w:numPr>
        <w:ind w:left="1276" w:hanging="425"/>
        <w:jc w:val="both"/>
        <w:rPr>
          <w:lang w:val="sl-SI"/>
        </w:rPr>
      </w:pPr>
      <w:r w:rsidRPr="00D40FC0">
        <w:rPr>
          <w:lang w:val="sl-SI"/>
        </w:rPr>
        <w:t xml:space="preserve">uporaba podizvajanja je upravičena zaradi narave </w:t>
      </w:r>
      <w:r w:rsidRPr="00D40FC0">
        <w:rPr>
          <w:i/>
          <w:lang w:val="sl-SI"/>
        </w:rPr>
        <w:t>ukrepa</w:t>
      </w:r>
      <w:r w:rsidRPr="00D40FC0">
        <w:rPr>
          <w:lang w:val="sl-SI"/>
        </w:rPr>
        <w:t xml:space="preserve"> in zahtev za njegovo izvedbo;</w:t>
      </w:r>
    </w:p>
    <w:p w14:paraId="12AF3559" w14:textId="77777777" w:rsidR="006A7B77" w:rsidRPr="00D40FC0" w:rsidRDefault="006A7B77">
      <w:pPr>
        <w:ind w:left="1276" w:hanging="425"/>
        <w:jc w:val="both"/>
        <w:rPr>
          <w:lang w:val="sl-SI"/>
        </w:rPr>
      </w:pPr>
    </w:p>
    <w:p w14:paraId="669E62A2" w14:textId="77777777" w:rsidR="006A7B77" w:rsidRPr="00D40FC0" w:rsidRDefault="00093F2B">
      <w:pPr>
        <w:numPr>
          <w:ilvl w:val="0"/>
          <w:numId w:val="2"/>
        </w:numPr>
        <w:ind w:left="1276" w:hanging="425"/>
        <w:jc w:val="both"/>
        <w:rPr>
          <w:lang w:val="sl-SI"/>
        </w:rPr>
      </w:pPr>
      <w:r w:rsidRPr="00D40FC0">
        <w:rPr>
          <w:lang w:val="sl-SI"/>
        </w:rPr>
        <w:t>ocenjene stroške podizvajanja je mogoče jasno določiti v oceni proračuna v Prilogi II posebnega sporazuma;</w:t>
      </w:r>
    </w:p>
    <w:p w14:paraId="653ACFBE" w14:textId="77777777" w:rsidR="006A7B77" w:rsidRPr="00D40FC0" w:rsidRDefault="006A7B77">
      <w:pPr>
        <w:ind w:left="1276" w:hanging="425"/>
        <w:jc w:val="both"/>
        <w:rPr>
          <w:lang w:val="sl-SI"/>
        </w:rPr>
      </w:pPr>
    </w:p>
    <w:p w14:paraId="1C40A5A2" w14:textId="77777777" w:rsidR="006A7B77" w:rsidRPr="00D40FC0" w:rsidRDefault="00093F2B">
      <w:pPr>
        <w:numPr>
          <w:ilvl w:val="0"/>
          <w:numId w:val="2"/>
        </w:numPr>
        <w:ind w:left="1276" w:hanging="425"/>
        <w:jc w:val="both"/>
        <w:rPr>
          <w:lang w:val="sl-SI"/>
        </w:rPr>
      </w:pPr>
      <w:r w:rsidRPr="00D40FC0">
        <w:rPr>
          <w:lang w:val="sl-SI"/>
        </w:rPr>
        <w:t xml:space="preserve">vsakršno sklicevanje na podizvajalce, če to ni določeno v Prilogi II k posebnemu sporazumu, partner sporoči in </w:t>
      </w:r>
      <w:r w:rsidR="00D70805">
        <w:rPr>
          <w:lang w:val="sl-SI"/>
        </w:rPr>
        <w:t xml:space="preserve">ga </w:t>
      </w:r>
      <w:r w:rsidRPr="00D40FC0">
        <w:rPr>
          <w:lang w:val="sl-SI"/>
        </w:rPr>
        <w:t>odobri Komisija. Komisija lahko odobritev podeli:</w:t>
      </w:r>
    </w:p>
    <w:p w14:paraId="771F0A1F" w14:textId="77777777" w:rsidR="006A7B77" w:rsidRPr="00D40FC0" w:rsidRDefault="006A7B77">
      <w:pPr>
        <w:jc w:val="both"/>
        <w:rPr>
          <w:lang w:val="sl-SI"/>
        </w:rPr>
      </w:pPr>
    </w:p>
    <w:p w14:paraId="7CD43208" w14:textId="77777777" w:rsidR="006A7B77" w:rsidRPr="00D40FC0" w:rsidRDefault="00093F2B">
      <w:pPr>
        <w:spacing w:before="100" w:beforeAutospacing="1" w:after="100" w:afterAutospacing="1"/>
        <w:ind w:left="1701" w:hanging="425"/>
        <w:jc w:val="both"/>
        <w:rPr>
          <w:lang w:val="sl-SI"/>
        </w:rPr>
      </w:pPr>
      <w:r w:rsidRPr="00D40FC0">
        <w:rPr>
          <w:lang w:val="sl-SI"/>
        </w:rPr>
        <w:t xml:space="preserve">(i) pred kakršno koli uporabo podizvajanja, če </w:t>
      </w:r>
      <w:r w:rsidR="00D70805">
        <w:rPr>
          <w:lang w:val="sl-SI"/>
        </w:rPr>
        <w:t>partner zahteva</w:t>
      </w:r>
      <w:r w:rsidRPr="00D40FC0">
        <w:rPr>
          <w:lang w:val="sl-SI"/>
        </w:rPr>
        <w:t xml:space="preserve"> spremembo, kot </w:t>
      </w:r>
      <w:r w:rsidR="00C131B4" w:rsidRPr="00D40FC0">
        <w:rPr>
          <w:lang w:val="sl-SI"/>
        </w:rPr>
        <w:t>je</w:t>
      </w:r>
      <w:r w:rsidR="00C131B4">
        <w:rPr>
          <w:lang w:val="sl-SI"/>
        </w:rPr>
        <w:t xml:space="preserve"> </w:t>
      </w:r>
      <w:r w:rsidR="00C131B4" w:rsidRPr="00D40FC0">
        <w:rPr>
          <w:lang w:val="sl-SI"/>
        </w:rPr>
        <w:t>določeno</w:t>
      </w:r>
      <w:r w:rsidRPr="00D40FC0">
        <w:rPr>
          <w:lang w:val="sl-SI"/>
        </w:rPr>
        <w:t xml:space="preserve"> v členu II.13; ali </w:t>
      </w:r>
    </w:p>
    <w:p w14:paraId="739056F6" w14:textId="77777777" w:rsidR="006A7B77" w:rsidRPr="00D40FC0" w:rsidRDefault="00093F2B">
      <w:pPr>
        <w:spacing w:before="100" w:beforeAutospacing="1" w:after="100" w:afterAutospacing="1"/>
        <w:ind w:left="1701" w:hanging="425"/>
        <w:jc w:val="both"/>
        <w:rPr>
          <w:lang w:val="sl-SI"/>
        </w:rPr>
      </w:pPr>
      <w:r w:rsidRPr="00D40FC0">
        <w:rPr>
          <w:lang w:val="sl-SI"/>
        </w:rPr>
        <w:t>(ii) po uporabi podizvajanja v naslednjih primerih:</w:t>
      </w:r>
    </w:p>
    <w:p w14:paraId="03651787" w14:textId="77777777" w:rsidR="006A7B77" w:rsidRPr="00D40FC0" w:rsidRDefault="00093F2B">
      <w:pPr>
        <w:spacing w:before="100" w:beforeAutospacing="1" w:after="100" w:afterAutospacing="1"/>
        <w:ind w:left="1701"/>
        <w:jc w:val="both"/>
        <w:rPr>
          <w:lang w:val="sl-SI"/>
        </w:rPr>
      </w:pPr>
      <w:r w:rsidRPr="00D40FC0">
        <w:rPr>
          <w:lang w:val="sl-SI"/>
        </w:rPr>
        <w:t>- če je podizvajanje posebej utemeljeno v vmesnem</w:t>
      </w:r>
      <w:r w:rsidR="00D70805">
        <w:rPr>
          <w:lang w:val="sl-SI"/>
        </w:rPr>
        <w:t xml:space="preserve"> </w:t>
      </w:r>
      <w:r w:rsidRPr="00D40FC0">
        <w:rPr>
          <w:lang w:val="sl-SI"/>
        </w:rPr>
        <w:t>ali končnem tehničnem poročilu iz členov 4.3 in 4.4 posebnega sporazuma; in</w:t>
      </w:r>
    </w:p>
    <w:p w14:paraId="584448C5" w14:textId="77777777" w:rsidR="006A7B77" w:rsidRPr="00D40FC0" w:rsidRDefault="00D70805">
      <w:pPr>
        <w:spacing w:before="100" w:beforeAutospacing="1" w:after="100" w:afterAutospacing="1"/>
        <w:ind w:left="1701"/>
        <w:jc w:val="both"/>
        <w:rPr>
          <w:lang w:val="sl-SI"/>
        </w:rPr>
      </w:pPr>
      <w:r>
        <w:rPr>
          <w:lang w:val="sl-SI"/>
        </w:rPr>
        <w:t>- ne vnaša sprememb o</w:t>
      </w:r>
      <w:r w:rsidR="00093F2B" w:rsidRPr="00D40FC0">
        <w:rPr>
          <w:lang w:val="sl-SI"/>
        </w:rPr>
        <w:t xml:space="preserve">kvirnega sporazuma ali </w:t>
      </w:r>
      <w:r>
        <w:rPr>
          <w:lang w:val="sl-SI"/>
        </w:rPr>
        <w:t>p</w:t>
      </w:r>
      <w:r w:rsidR="00093F2B" w:rsidRPr="00D40FC0">
        <w:rPr>
          <w:lang w:val="sl-SI"/>
        </w:rPr>
        <w:t>osebnega sporazuma, ki bi postavil</w:t>
      </w:r>
      <w:r>
        <w:rPr>
          <w:lang w:val="sl-SI"/>
        </w:rPr>
        <w:t>e</w:t>
      </w:r>
      <w:r w:rsidR="00093F2B" w:rsidRPr="00D40FC0">
        <w:rPr>
          <w:lang w:val="sl-SI"/>
        </w:rPr>
        <w:t xml:space="preserve"> pod vprašaj odločitev o ustanovitvi okvirnega partnerstva ali dodelit</w:t>
      </w:r>
      <w:r>
        <w:rPr>
          <w:lang w:val="sl-SI"/>
        </w:rPr>
        <w:t>vi</w:t>
      </w:r>
      <w:r w:rsidR="00093F2B" w:rsidRPr="00D40FC0">
        <w:rPr>
          <w:lang w:val="sl-SI"/>
        </w:rPr>
        <w:t xml:space="preserve"> </w:t>
      </w:r>
      <w:r>
        <w:rPr>
          <w:lang w:val="sl-SI"/>
        </w:rPr>
        <w:t>posebnih nepovratnih sredstvih,</w:t>
      </w:r>
      <w:r w:rsidR="00093F2B" w:rsidRPr="00D40FC0">
        <w:rPr>
          <w:lang w:val="sl-SI"/>
        </w:rPr>
        <w:t xml:space="preserve"> ali ki b</w:t>
      </w:r>
      <w:r>
        <w:rPr>
          <w:lang w:val="sl-SI"/>
        </w:rPr>
        <w:t>i bile</w:t>
      </w:r>
      <w:r w:rsidR="00093F2B" w:rsidRPr="00D40FC0">
        <w:rPr>
          <w:lang w:val="sl-SI"/>
        </w:rPr>
        <w:t xml:space="preserve"> v nasprotju z enako obravnavo prosilcev;</w:t>
      </w:r>
    </w:p>
    <w:p w14:paraId="4EA88648" w14:textId="77777777" w:rsidR="006A7B77" w:rsidRPr="00D40FC0" w:rsidRDefault="006A7B77">
      <w:pPr>
        <w:jc w:val="both"/>
        <w:rPr>
          <w:lang w:val="sl-SI"/>
        </w:rPr>
      </w:pPr>
    </w:p>
    <w:p w14:paraId="32345465" w14:textId="77777777" w:rsidR="006A7B77" w:rsidRPr="00D40FC0" w:rsidRDefault="00D70805">
      <w:pPr>
        <w:numPr>
          <w:ilvl w:val="0"/>
          <w:numId w:val="2"/>
        </w:numPr>
        <w:ind w:left="1276" w:hanging="425"/>
        <w:jc w:val="both"/>
        <w:rPr>
          <w:lang w:val="sl-SI"/>
        </w:rPr>
      </w:pPr>
      <w:r>
        <w:rPr>
          <w:lang w:val="sl-SI"/>
        </w:rPr>
        <w:t>partner</w:t>
      </w:r>
      <w:r w:rsidR="00093F2B" w:rsidRPr="00D40FC0">
        <w:rPr>
          <w:lang w:val="sl-SI"/>
        </w:rPr>
        <w:t xml:space="preserve">  zagotovi</w:t>
      </w:r>
      <w:r w:rsidR="00C131B4" w:rsidRPr="00D40FC0">
        <w:rPr>
          <w:lang w:val="sl-SI"/>
        </w:rPr>
        <w:t xml:space="preserve">, </w:t>
      </w:r>
      <w:r w:rsidR="00093F2B" w:rsidRPr="00D40FC0">
        <w:rPr>
          <w:lang w:val="sl-SI"/>
        </w:rPr>
        <w:t>da  se  pogoji,  ki  se  uporabljajo  zanje  v  skladu  s  členom II.8, uporabljajo tudi za podizvajalce.</w:t>
      </w:r>
    </w:p>
    <w:p w14:paraId="1C96712C" w14:textId="77777777" w:rsidR="006A7B77" w:rsidRPr="00D40FC0" w:rsidRDefault="006A7B77">
      <w:pPr>
        <w:ind w:left="1276"/>
        <w:jc w:val="both"/>
        <w:rPr>
          <w:lang w:val="sl-SI"/>
        </w:rPr>
      </w:pPr>
    </w:p>
    <w:p w14:paraId="52806D97" w14:textId="77777777" w:rsidR="006A7B77" w:rsidRPr="00D40FC0" w:rsidRDefault="00093F2B">
      <w:pPr>
        <w:adjustRightInd w:val="0"/>
        <w:spacing w:before="100" w:beforeAutospacing="1" w:after="100" w:afterAutospacing="1"/>
        <w:ind w:left="709" w:hanging="709"/>
        <w:jc w:val="both"/>
        <w:rPr>
          <w:lang w:val="sl-SI"/>
        </w:rPr>
      </w:pPr>
      <w:r w:rsidRPr="00D40FC0">
        <w:rPr>
          <w:b/>
          <w:lang w:val="sl-SI"/>
        </w:rPr>
        <w:t>II.11.2</w:t>
      </w:r>
      <w:r w:rsidRPr="00D40FC0">
        <w:rPr>
          <w:lang w:val="sl-SI"/>
        </w:rPr>
        <w:t xml:space="preserve"> Če partner krši svoje obveznosti iz člena II.11.1(a), (b), (c) ali (d), se stroški, povezani </w:t>
      </w:r>
      <w:r w:rsidR="00D70805">
        <w:rPr>
          <w:lang w:val="sl-SI"/>
        </w:rPr>
        <w:t xml:space="preserve">  </w:t>
      </w:r>
      <w:r w:rsidRPr="00D40FC0">
        <w:rPr>
          <w:lang w:val="sl-SI"/>
        </w:rPr>
        <w:t>z</w:t>
      </w:r>
      <w:r w:rsidR="00D70805">
        <w:rPr>
          <w:lang w:val="sl-SI"/>
        </w:rPr>
        <w:t xml:space="preserve"> </w:t>
      </w:r>
      <w:r w:rsidRPr="00D40FC0">
        <w:rPr>
          <w:lang w:val="sl-SI"/>
        </w:rPr>
        <w:t xml:space="preserve">zadevnim javnim naročilom, štejejo za neupravičene v skladu s členom II.19.2 (f).  </w:t>
      </w:r>
    </w:p>
    <w:p w14:paraId="23F91412" w14:textId="77777777" w:rsidR="006A7B77" w:rsidRPr="00D40FC0" w:rsidRDefault="00093F2B">
      <w:pPr>
        <w:adjustRightInd w:val="0"/>
        <w:spacing w:before="100" w:beforeAutospacing="1" w:after="100" w:afterAutospacing="1"/>
        <w:ind w:left="709"/>
        <w:jc w:val="both"/>
        <w:rPr>
          <w:lang w:val="sl-SI"/>
        </w:rPr>
      </w:pPr>
      <w:r w:rsidRPr="00D40FC0">
        <w:rPr>
          <w:lang w:val="sl-SI"/>
        </w:rPr>
        <w:t>Če upravičenec krši svoje obveznosti iz člena II.11.1(e), se nepovratna sredstva lahko znižajo v skladu s členom II.25.4.</w:t>
      </w:r>
    </w:p>
    <w:p w14:paraId="2583C4B1" w14:textId="77777777" w:rsidR="006A7B77" w:rsidRPr="00D40FC0" w:rsidRDefault="00093F2B">
      <w:pPr>
        <w:pStyle w:val="Heading2"/>
        <w:rPr>
          <w:rFonts w:ascii="Times New Roman" w:hAnsi="Times New Roman"/>
          <w:sz w:val="24"/>
          <w:lang w:val="sl-SI"/>
        </w:rPr>
      </w:pPr>
      <w:bookmarkStart w:id="36" w:name="_Toc466027171"/>
      <w:bookmarkStart w:id="37" w:name="_Toc479592233"/>
      <w:bookmarkStart w:id="38" w:name="_Toc479592904"/>
      <w:r w:rsidRPr="00D40FC0">
        <w:rPr>
          <w:rFonts w:ascii="Times New Roman" w:hAnsi="Times New Roman"/>
          <w:sz w:val="24"/>
          <w:lang w:val="sl-SI"/>
        </w:rPr>
        <w:t xml:space="preserve">ČLEN II.12 — </w:t>
      </w:r>
      <w:bookmarkEnd w:id="36"/>
      <w:bookmarkEnd w:id="37"/>
      <w:bookmarkEnd w:id="38"/>
      <w:r w:rsidR="00D70805">
        <w:rPr>
          <w:rFonts w:ascii="Times New Roman" w:hAnsi="Times New Roman"/>
          <w:sz w:val="24"/>
          <w:lang w:val="sl-SI"/>
        </w:rPr>
        <w:t>FINANČNA PODPORA TRETJIM OSEBAM</w:t>
      </w:r>
      <w:r w:rsidRPr="00D40FC0">
        <w:rPr>
          <w:rFonts w:ascii="Times New Roman" w:hAnsi="Times New Roman"/>
          <w:sz w:val="24"/>
          <w:lang w:val="sl-SI"/>
        </w:rPr>
        <w:t xml:space="preserve"> </w:t>
      </w:r>
    </w:p>
    <w:p w14:paraId="4B1D7F16" w14:textId="77777777" w:rsidR="006A7B77" w:rsidRPr="00D40FC0" w:rsidRDefault="006A7B77">
      <w:pPr>
        <w:jc w:val="both"/>
        <w:rPr>
          <w:b/>
          <w:lang w:val="sl-SI"/>
        </w:rPr>
      </w:pPr>
    </w:p>
    <w:p w14:paraId="45A13F17" w14:textId="77777777" w:rsidR="006A7B77" w:rsidRPr="00D40FC0" w:rsidRDefault="00C131B4">
      <w:pPr>
        <w:tabs>
          <w:tab w:val="left" w:pos="851"/>
        </w:tabs>
        <w:adjustRightInd w:val="0"/>
        <w:ind w:left="851" w:hanging="851"/>
        <w:jc w:val="both"/>
        <w:rPr>
          <w:lang w:val="sl-SI"/>
        </w:rPr>
      </w:pPr>
      <w:r w:rsidRPr="00D40FC0">
        <w:rPr>
          <w:b/>
          <w:lang w:val="sl-SI"/>
        </w:rPr>
        <w:t xml:space="preserve">II.12.1 </w:t>
      </w:r>
      <w:r w:rsidR="00093F2B" w:rsidRPr="00D40FC0">
        <w:rPr>
          <w:lang w:val="sl-SI"/>
        </w:rPr>
        <w:t>Če</w:t>
      </w:r>
      <w:r w:rsidR="00D70805">
        <w:rPr>
          <w:lang w:val="sl-SI"/>
        </w:rPr>
        <w:t xml:space="preserve"> mora </w:t>
      </w:r>
      <w:r w:rsidR="00093F2B" w:rsidRPr="00D40FC0">
        <w:rPr>
          <w:lang w:val="sl-SI"/>
        </w:rPr>
        <w:t xml:space="preserve">med izvajanjem </w:t>
      </w:r>
      <w:r w:rsidR="00093F2B" w:rsidRPr="00D40FC0">
        <w:rPr>
          <w:i/>
          <w:lang w:val="sl-SI"/>
        </w:rPr>
        <w:t>ukrepa</w:t>
      </w:r>
      <w:r w:rsidR="00093F2B" w:rsidRPr="00D40FC0">
        <w:rPr>
          <w:lang w:val="sl-SI"/>
        </w:rPr>
        <w:t xml:space="preserve"> partner dati finančno podporo tretjim osebam, </w:t>
      </w:r>
      <w:r w:rsidR="00D70805">
        <w:rPr>
          <w:lang w:val="sl-SI"/>
        </w:rPr>
        <w:t>mora</w:t>
      </w:r>
      <w:r w:rsidR="00093F2B" w:rsidRPr="00D40FC0">
        <w:rPr>
          <w:lang w:val="sl-SI"/>
        </w:rPr>
        <w:t xml:space="preserve"> zagotoviti takšno finančno podporo v skladu s pogoji, določenimi v Prilogi II k posebnemu sporazumu. Pod navedenimi pogoji je treba navesti vsaj naslednje informacije:</w:t>
      </w:r>
    </w:p>
    <w:p w14:paraId="55FE35DD" w14:textId="77777777" w:rsidR="006A7B77" w:rsidRPr="00D40FC0" w:rsidRDefault="006A7B77">
      <w:pPr>
        <w:adjustRightInd w:val="0"/>
        <w:ind w:left="851" w:hanging="851"/>
        <w:jc w:val="both"/>
        <w:rPr>
          <w:lang w:val="sl-SI"/>
        </w:rPr>
      </w:pPr>
    </w:p>
    <w:p w14:paraId="14653754" w14:textId="77777777" w:rsidR="006A7B77" w:rsidRPr="00D40FC0" w:rsidRDefault="00093F2B">
      <w:pPr>
        <w:numPr>
          <w:ilvl w:val="0"/>
          <w:numId w:val="3"/>
        </w:numPr>
        <w:adjustRightInd w:val="0"/>
        <w:ind w:left="1276" w:hanging="425"/>
        <w:jc w:val="both"/>
        <w:rPr>
          <w:lang w:val="sl-SI"/>
        </w:rPr>
      </w:pPr>
      <w:r w:rsidRPr="00D40FC0">
        <w:rPr>
          <w:lang w:val="sl-SI"/>
        </w:rPr>
        <w:t>najvišji znesek finančne podpore</w:t>
      </w:r>
      <w:r w:rsidR="00D70805">
        <w:rPr>
          <w:lang w:val="sl-SI"/>
        </w:rPr>
        <w:t>. Ta znesek ne sme presegati 60.</w:t>
      </w:r>
      <w:r w:rsidRPr="00D40FC0">
        <w:rPr>
          <w:lang w:val="sl-SI"/>
        </w:rPr>
        <w:t>000 EUR za posamezno</w:t>
      </w:r>
      <w:r w:rsidR="00D70805">
        <w:rPr>
          <w:lang w:val="sl-SI"/>
        </w:rPr>
        <w:t xml:space="preserve"> </w:t>
      </w:r>
      <w:r w:rsidRPr="00D40FC0">
        <w:rPr>
          <w:lang w:val="sl-SI"/>
        </w:rPr>
        <w:t>tretjo osebo, razen če je finančna podpora glavni cilj</w:t>
      </w:r>
      <w:r w:rsidR="00D70805">
        <w:rPr>
          <w:lang w:val="sl-SI"/>
        </w:rPr>
        <w:t xml:space="preserve"> </w:t>
      </w:r>
      <w:r w:rsidRPr="00D40FC0">
        <w:rPr>
          <w:i/>
          <w:lang w:val="sl-SI"/>
        </w:rPr>
        <w:t>ukrepa</w:t>
      </w:r>
      <w:r w:rsidR="00D70805">
        <w:rPr>
          <w:lang w:val="sl-SI"/>
        </w:rPr>
        <w:t>,</w:t>
      </w:r>
      <w:r w:rsidRPr="00D40FC0">
        <w:rPr>
          <w:lang w:val="sl-SI"/>
        </w:rPr>
        <w:t xml:space="preserve"> kot je določeno v Prilogi II;</w:t>
      </w:r>
    </w:p>
    <w:p w14:paraId="0A085567" w14:textId="77777777" w:rsidR="006A7B77" w:rsidRPr="00D40FC0" w:rsidRDefault="006A7B77">
      <w:pPr>
        <w:adjustRightInd w:val="0"/>
        <w:ind w:left="1276" w:hanging="425"/>
        <w:jc w:val="both"/>
        <w:rPr>
          <w:lang w:val="sl-SI"/>
        </w:rPr>
      </w:pPr>
    </w:p>
    <w:p w14:paraId="7CC1199F" w14:textId="77777777" w:rsidR="006A7B77" w:rsidRPr="00D40FC0" w:rsidRDefault="00093F2B">
      <w:pPr>
        <w:numPr>
          <w:ilvl w:val="0"/>
          <w:numId w:val="3"/>
        </w:numPr>
        <w:tabs>
          <w:tab w:val="left" w:pos="1134"/>
        </w:tabs>
        <w:adjustRightInd w:val="0"/>
        <w:ind w:left="1276" w:hanging="425"/>
        <w:jc w:val="both"/>
        <w:rPr>
          <w:lang w:val="sl-SI"/>
        </w:rPr>
      </w:pPr>
      <w:r w:rsidRPr="00D40FC0">
        <w:rPr>
          <w:lang w:val="sl-SI"/>
        </w:rPr>
        <w:t xml:space="preserve"> </w:t>
      </w:r>
      <w:r w:rsidRPr="00D40FC0">
        <w:rPr>
          <w:lang w:val="sl-SI"/>
        </w:rPr>
        <w:tab/>
        <w:t xml:space="preserve">merila za določitev točnega zneska finančne podpore; </w:t>
      </w:r>
    </w:p>
    <w:p w14:paraId="1700D45D" w14:textId="77777777" w:rsidR="006A7B77" w:rsidRPr="00D40FC0" w:rsidRDefault="006A7B77">
      <w:pPr>
        <w:adjustRightInd w:val="0"/>
        <w:ind w:left="1276" w:hanging="425"/>
        <w:jc w:val="both"/>
        <w:rPr>
          <w:lang w:val="sl-SI"/>
        </w:rPr>
      </w:pPr>
    </w:p>
    <w:p w14:paraId="15DFA0F8" w14:textId="77777777" w:rsidR="006A7B77" w:rsidRPr="00D40FC0" w:rsidRDefault="00093F2B">
      <w:pPr>
        <w:numPr>
          <w:ilvl w:val="0"/>
          <w:numId w:val="3"/>
        </w:numPr>
        <w:adjustRightInd w:val="0"/>
        <w:ind w:left="1276" w:hanging="425"/>
        <w:jc w:val="both"/>
        <w:rPr>
          <w:lang w:val="sl-SI"/>
        </w:rPr>
      </w:pPr>
      <w:r w:rsidRPr="00D40FC0">
        <w:rPr>
          <w:lang w:val="sl-SI"/>
        </w:rPr>
        <w:t xml:space="preserve">različne vrste </w:t>
      </w:r>
      <w:r w:rsidR="00D70805">
        <w:rPr>
          <w:lang w:val="sl-SI"/>
        </w:rPr>
        <w:t>akti</w:t>
      </w:r>
      <w:r w:rsidRPr="00D40FC0">
        <w:rPr>
          <w:lang w:val="sl-SI"/>
        </w:rPr>
        <w:t>vnosti, ki lahko prejmejo finančno podporo, na podlagi določenega</w:t>
      </w:r>
      <w:r w:rsidR="00D70805">
        <w:rPr>
          <w:lang w:val="sl-SI"/>
        </w:rPr>
        <w:t xml:space="preserve"> </w:t>
      </w:r>
      <w:r w:rsidRPr="00D40FC0">
        <w:rPr>
          <w:lang w:val="sl-SI"/>
        </w:rPr>
        <w:t xml:space="preserve">seznama; </w:t>
      </w:r>
    </w:p>
    <w:p w14:paraId="3F2F11E0" w14:textId="77777777" w:rsidR="006A7B77" w:rsidRPr="00D40FC0" w:rsidRDefault="006A7B77">
      <w:pPr>
        <w:adjustRightInd w:val="0"/>
        <w:ind w:left="1276" w:hanging="425"/>
        <w:jc w:val="both"/>
        <w:rPr>
          <w:lang w:val="sl-SI"/>
        </w:rPr>
      </w:pPr>
    </w:p>
    <w:p w14:paraId="0BCD98AB" w14:textId="77777777" w:rsidR="006A7B77" w:rsidRPr="00D40FC0" w:rsidRDefault="00093F2B">
      <w:pPr>
        <w:numPr>
          <w:ilvl w:val="0"/>
          <w:numId w:val="3"/>
        </w:numPr>
        <w:adjustRightInd w:val="0"/>
        <w:ind w:left="1276" w:hanging="425"/>
        <w:jc w:val="both"/>
        <w:rPr>
          <w:lang w:val="sl-SI"/>
        </w:rPr>
      </w:pPr>
      <w:r w:rsidRPr="00D40FC0">
        <w:rPr>
          <w:lang w:val="sl-SI"/>
        </w:rPr>
        <w:t>osebe ali kategorije oseb, ki lahko prejmejo finančno podporo;</w:t>
      </w:r>
    </w:p>
    <w:p w14:paraId="696686E0" w14:textId="77777777" w:rsidR="006A7B77" w:rsidRPr="00D40FC0" w:rsidRDefault="006A7B77">
      <w:pPr>
        <w:adjustRightInd w:val="0"/>
        <w:ind w:left="1276" w:hanging="425"/>
        <w:jc w:val="both"/>
        <w:rPr>
          <w:lang w:val="sl-SI"/>
        </w:rPr>
      </w:pPr>
    </w:p>
    <w:p w14:paraId="1D512667" w14:textId="77777777" w:rsidR="006A7B77" w:rsidRPr="00D40FC0" w:rsidRDefault="00093F2B">
      <w:pPr>
        <w:numPr>
          <w:ilvl w:val="0"/>
          <w:numId w:val="3"/>
        </w:numPr>
        <w:adjustRightInd w:val="0"/>
        <w:ind w:left="1276" w:hanging="425"/>
        <w:jc w:val="both"/>
        <w:rPr>
          <w:lang w:val="sl-SI"/>
        </w:rPr>
      </w:pPr>
      <w:r w:rsidRPr="00D40FC0">
        <w:rPr>
          <w:lang w:val="sl-SI"/>
        </w:rPr>
        <w:t>merila za dodelitev finančne podpore.</w:t>
      </w:r>
    </w:p>
    <w:p w14:paraId="4D3B0DE4" w14:textId="77777777" w:rsidR="006A7B77" w:rsidRPr="00D40FC0" w:rsidRDefault="006A7B77">
      <w:pPr>
        <w:adjustRightInd w:val="0"/>
        <w:ind w:left="1276" w:hanging="425"/>
        <w:jc w:val="both"/>
        <w:rPr>
          <w:b/>
          <w:lang w:val="sl-SI"/>
        </w:rPr>
      </w:pPr>
    </w:p>
    <w:p w14:paraId="6D90C0D0" w14:textId="77777777" w:rsidR="006A7B77" w:rsidRPr="00D40FC0" w:rsidRDefault="00093F2B">
      <w:pPr>
        <w:tabs>
          <w:tab w:val="left" w:pos="709"/>
          <w:tab w:val="left" w:pos="1134"/>
        </w:tabs>
        <w:adjustRightInd w:val="0"/>
        <w:ind w:left="851" w:hanging="851"/>
        <w:jc w:val="both"/>
        <w:rPr>
          <w:lang w:val="sl-SI"/>
        </w:rPr>
      </w:pPr>
      <w:r w:rsidRPr="00D40FC0">
        <w:rPr>
          <w:b/>
          <w:lang w:val="sl-SI"/>
        </w:rPr>
        <w:t>II.12.2</w:t>
      </w:r>
      <w:r w:rsidR="00E26400" w:rsidRPr="00D40FC0">
        <w:rPr>
          <w:b/>
          <w:lang w:val="sl-SI"/>
        </w:rPr>
        <w:t xml:space="preserve"> </w:t>
      </w:r>
      <w:r w:rsidRPr="00D40FC0">
        <w:rPr>
          <w:lang w:val="sl-SI"/>
        </w:rPr>
        <w:t xml:space="preserve">Kot izjema od člena II.12.1, če je finančna podpora v obliki nagrade, mora </w:t>
      </w:r>
      <w:r w:rsidR="00D70805">
        <w:rPr>
          <w:lang w:val="sl-SI"/>
        </w:rPr>
        <w:t>partner</w:t>
      </w:r>
      <w:r w:rsidRPr="00D40FC0">
        <w:rPr>
          <w:lang w:val="sl-SI"/>
        </w:rPr>
        <w:t xml:space="preserve"> dodeliti tako finančno podporo v skladu s pogoji, določenimi v Prilogi II. Pod navedenimi pogoji je treba navesti vsaj naslednje informacije: </w:t>
      </w:r>
    </w:p>
    <w:p w14:paraId="6541D55C" w14:textId="77777777" w:rsidR="006A7B77" w:rsidRPr="00D40FC0" w:rsidRDefault="006A7B77">
      <w:pPr>
        <w:tabs>
          <w:tab w:val="left" w:pos="0"/>
          <w:tab w:val="left" w:pos="1134"/>
        </w:tabs>
        <w:adjustRightInd w:val="0"/>
        <w:ind w:left="851" w:hanging="851"/>
        <w:jc w:val="both"/>
        <w:rPr>
          <w:lang w:val="sl-SI"/>
        </w:rPr>
      </w:pPr>
    </w:p>
    <w:p w14:paraId="29A3168C" w14:textId="77777777" w:rsidR="006A7B77" w:rsidRPr="00D40FC0" w:rsidRDefault="00093F2B">
      <w:pPr>
        <w:tabs>
          <w:tab w:val="left" w:pos="1276"/>
        </w:tabs>
        <w:adjustRightInd w:val="0"/>
        <w:ind w:left="1276" w:hanging="425"/>
        <w:jc w:val="both"/>
        <w:rPr>
          <w:lang w:val="sl-SI"/>
        </w:rPr>
      </w:pPr>
      <w:r w:rsidRPr="00D40FC0">
        <w:rPr>
          <w:lang w:val="sl-SI"/>
        </w:rPr>
        <w:t xml:space="preserve">(a) pogoji za sodelovanje; </w:t>
      </w:r>
    </w:p>
    <w:p w14:paraId="70A4B074" w14:textId="77777777" w:rsidR="006A7B77" w:rsidRPr="00D40FC0" w:rsidRDefault="006A7B77">
      <w:pPr>
        <w:tabs>
          <w:tab w:val="left" w:pos="1276"/>
        </w:tabs>
        <w:adjustRightInd w:val="0"/>
        <w:ind w:left="1276" w:hanging="425"/>
        <w:jc w:val="both"/>
        <w:rPr>
          <w:lang w:val="sl-SI"/>
        </w:rPr>
      </w:pPr>
    </w:p>
    <w:p w14:paraId="791249CC" w14:textId="77777777" w:rsidR="006A7B77" w:rsidRPr="00D40FC0" w:rsidRDefault="00093F2B">
      <w:pPr>
        <w:tabs>
          <w:tab w:val="left" w:pos="1276"/>
        </w:tabs>
        <w:adjustRightInd w:val="0"/>
        <w:ind w:left="1276" w:hanging="425"/>
        <w:jc w:val="both"/>
        <w:rPr>
          <w:lang w:val="sl-SI"/>
        </w:rPr>
      </w:pPr>
      <w:r w:rsidRPr="00D40FC0">
        <w:rPr>
          <w:lang w:val="sl-SI"/>
        </w:rPr>
        <w:t xml:space="preserve">(b) merila za dodelitev; </w:t>
      </w:r>
    </w:p>
    <w:p w14:paraId="4DA61A75" w14:textId="77777777" w:rsidR="006A7B77" w:rsidRPr="00D40FC0" w:rsidRDefault="006A7B77">
      <w:pPr>
        <w:tabs>
          <w:tab w:val="left" w:pos="1276"/>
        </w:tabs>
        <w:adjustRightInd w:val="0"/>
        <w:ind w:left="1276" w:hanging="425"/>
        <w:jc w:val="both"/>
        <w:rPr>
          <w:lang w:val="sl-SI"/>
        </w:rPr>
      </w:pPr>
    </w:p>
    <w:p w14:paraId="7851E460" w14:textId="77777777" w:rsidR="006A7B77" w:rsidRPr="00D40FC0" w:rsidRDefault="00093F2B">
      <w:pPr>
        <w:tabs>
          <w:tab w:val="left" w:pos="1276"/>
        </w:tabs>
        <w:adjustRightInd w:val="0"/>
        <w:ind w:left="1276" w:hanging="425"/>
        <w:jc w:val="both"/>
        <w:rPr>
          <w:lang w:val="sl-SI"/>
        </w:rPr>
      </w:pPr>
      <w:r w:rsidRPr="00D40FC0">
        <w:rPr>
          <w:lang w:val="sl-SI"/>
        </w:rPr>
        <w:t xml:space="preserve">(c) znesek nagrade; </w:t>
      </w:r>
    </w:p>
    <w:p w14:paraId="78B329F6" w14:textId="77777777" w:rsidR="006A7B77" w:rsidRPr="00D40FC0" w:rsidRDefault="006A7B77">
      <w:pPr>
        <w:tabs>
          <w:tab w:val="left" w:pos="1276"/>
        </w:tabs>
        <w:adjustRightInd w:val="0"/>
        <w:ind w:left="1276" w:hanging="425"/>
        <w:jc w:val="both"/>
        <w:rPr>
          <w:lang w:val="sl-SI"/>
        </w:rPr>
      </w:pPr>
    </w:p>
    <w:p w14:paraId="0C5DC293" w14:textId="77777777" w:rsidR="006A7B77" w:rsidRPr="00D40FC0" w:rsidRDefault="00093F2B">
      <w:pPr>
        <w:tabs>
          <w:tab w:val="left" w:pos="1276"/>
        </w:tabs>
        <w:adjustRightInd w:val="0"/>
        <w:ind w:left="1276" w:hanging="425"/>
        <w:jc w:val="both"/>
        <w:rPr>
          <w:lang w:val="sl-SI"/>
        </w:rPr>
      </w:pPr>
      <w:r w:rsidRPr="00D40FC0">
        <w:rPr>
          <w:lang w:val="sl-SI"/>
        </w:rPr>
        <w:t>(d) ureditve plačil.</w:t>
      </w:r>
    </w:p>
    <w:p w14:paraId="03FE2CCA" w14:textId="77777777" w:rsidR="006A7B77" w:rsidRPr="00D40FC0" w:rsidRDefault="006A7B77">
      <w:pPr>
        <w:adjustRightInd w:val="0"/>
        <w:ind w:left="851" w:hanging="851"/>
        <w:jc w:val="both"/>
        <w:rPr>
          <w:lang w:val="sl-SI"/>
        </w:rPr>
      </w:pPr>
    </w:p>
    <w:p w14:paraId="4908FB61" w14:textId="77777777" w:rsidR="006A7B77" w:rsidRPr="00D40FC0" w:rsidRDefault="00C131B4">
      <w:pPr>
        <w:adjustRightInd w:val="0"/>
        <w:ind w:left="851" w:hanging="851"/>
        <w:jc w:val="both"/>
        <w:rPr>
          <w:lang w:val="sl-SI"/>
        </w:rPr>
      </w:pPr>
      <w:r w:rsidRPr="00D40FC0">
        <w:rPr>
          <w:b/>
          <w:lang w:val="sl-SI"/>
        </w:rPr>
        <w:t xml:space="preserve">II.12.3 </w:t>
      </w:r>
      <w:r w:rsidR="00D70805">
        <w:rPr>
          <w:lang w:val="sl-SI"/>
        </w:rPr>
        <w:t>Partner</w:t>
      </w:r>
      <w:r w:rsidR="00093F2B" w:rsidRPr="00D40FC0">
        <w:rPr>
          <w:lang w:val="sl-SI"/>
        </w:rPr>
        <w:t xml:space="preserve"> mora zagotoviti, da se pogoji, ki se zanj uporabljajo v skladu s členi II.4, II.5, II.6, II.8, II.9 in II.27, uporabljajo tudi za tretje osebe, ki prejemajo finančno podporo. </w:t>
      </w:r>
    </w:p>
    <w:p w14:paraId="78A08257" w14:textId="77777777" w:rsidR="006A7B77" w:rsidRPr="00D40FC0" w:rsidRDefault="006A7B77">
      <w:pPr>
        <w:jc w:val="both"/>
        <w:rPr>
          <w:b/>
          <w:lang w:val="sl-SI"/>
        </w:rPr>
      </w:pPr>
      <w:bookmarkStart w:id="39" w:name="_Toc97092427"/>
    </w:p>
    <w:p w14:paraId="40B53619" w14:textId="77777777" w:rsidR="006A7B77" w:rsidRPr="00D40FC0" w:rsidRDefault="00093F2B">
      <w:pPr>
        <w:pStyle w:val="Heading2"/>
        <w:rPr>
          <w:rFonts w:ascii="Times New Roman" w:hAnsi="Times New Roman"/>
          <w:sz w:val="24"/>
          <w:lang w:val="sl-SI"/>
        </w:rPr>
      </w:pPr>
      <w:bookmarkStart w:id="40" w:name="_Toc466027172"/>
      <w:bookmarkStart w:id="41" w:name="_Toc479592234"/>
      <w:bookmarkStart w:id="42" w:name="_Toc479592905"/>
      <w:r w:rsidRPr="00D40FC0">
        <w:rPr>
          <w:rFonts w:ascii="Times New Roman" w:hAnsi="Times New Roman"/>
          <w:sz w:val="24"/>
          <w:lang w:val="sl-SI"/>
        </w:rPr>
        <w:t xml:space="preserve">ČLEN II.13 - </w:t>
      </w:r>
      <w:bookmarkEnd w:id="39"/>
      <w:r w:rsidRPr="00D40FC0">
        <w:rPr>
          <w:rFonts w:ascii="Times New Roman" w:hAnsi="Times New Roman"/>
          <w:sz w:val="24"/>
          <w:lang w:val="sl-SI"/>
        </w:rPr>
        <w:t>SPREMEMBE OKVIRNEGA SPORAZUMA IN POSEBNIH SPORAZUMOV</w:t>
      </w:r>
      <w:bookmarkEnd w:id="40"/>
      <w:bookmarkEnd w:id="41"/>
      <w:bookmarkEnd w:id="42"/>
      <w:r w:rsidRPr="00D40FC0">
        <w:rPr>
          <w:rFonts w:ascii="Times New Roman" w:hAnsi="Times New Roman"/>
          <w:sz w:val="24"/>
          <w:lang w:val="sl-SI"/>
        </w:rPr>
        <w:t xml:space="preserve"> </w:t>
      </w:r>
    </w:p>
    <w:p w14:paraId="02E9258B" w14:textId="77777777" w:rsidR="006A7B77" w:rsidRPr="00D40FC0" w:rsidRDefault="00C131B4">
      <w:pPr>
        <w:ind w:left="851" w:hanging="851"/>
        <w:jc w:val="both"/>
        <w:rPr>
          <w:lang w:val="sl-SI"/>
        </w:rPr>
      </w:pPr>
      <w:r w:rsidRPr="00D40FC0">
        <w:rPr>
          <w:b/>
          <w:lang w:val="sl-SI"/>
        </w:rPr>
        <w:t xml:space="preserve">II.13.1 </w:t>
      </w:r>
      <w:r w:rsidR="00093F2B" w:rsidRPr="00D40FC0">
        <w:rPr>
          <w:lang w:val="sl-SI"/>
        </w:rPr>
        <w:t xml:space="preserve">Vsaka sprememba okvirnega sporazuma ali posebnega sporazuma mora biti v pisni obliki. </w:t>
      </w:r>
    </w:p>
    <w:p w14:paraId="4551EB69" w14:textId="77777777" w:rsidR="006A7B77" w:rsidRPr="00D40FC0" w:rsidRDefault="006A7B77">
      <w:pPr>
        <w:ind w:left="851" w:hanging="851"/>
        <w:jc w:val="both"/>
        <w:rPr>
          <w:lang w:val="sl-SI"/>
        </w:rPr>
      </w:pPr>
    </w:p>
    <w:p w14:paraId="72C0F189" w14:textId="77777777" w:rsidR="006A7B77" w:rsidRPr="00D40FC0" w:rsidRDefault="00C131B4">
      <w:pPr>
        <w:ind w:left="851" w:hanging="851"/>
        <w:jc w:val="both"/>
        <w:rPr>
          <w:lang w:val="sl-SI"/>
        </w:rPr>
      </w:pPr>
      <w:r w:rsidRPr="00D40FC0">
        <w:rPr>
          <w:b/>
          <w:lang w:val="sl-SI"/>
        </w:rPr>
        <w:t xml:space="preserve">II.13.2 </w:t>
      </w:r>
      <w:r w:rsidRPr="00D40FC0">
        <w:rPr>
          <w:lang w:val="sl-SI"/>
        </w:rPr>
        <w:t>Sprememba ne sme imeti namena ali učinka spreminjanja okvirnega sporazuma ali posebnega sporazuma, ki bi postavil</w:t>
      </w:r>
      <w:r>
        <w:rPr>
          <w:lang w:val="sl-SI"/>
        </w:rPr>
        <w:t>o</w:t>
      </w:r>
      <w:r w:rsidRPr="00D40FC0">
        <w:rPr>
          <w:lang w:val="sl-SI"/>
        </w:rPr>
        <w:t xml:space="preserve"> pod vprašaj odločitev o ustanovitvi okvirnega partnerstva ali dodelitev </w:t>
      </w:r>
      <w:r>
        <w:rPr>
          <w:lang w:val="sl-SI"/>
        </w:rPr>
        <w:t>posebnih nepovratnih sredstev,</w:t>
      </w:r>
      <w:r w:rsidRPr="00D40FC0">
        <w:rPr>
          <w:lang w:val="sl-SI"/>
        </w:rPr>
        <w:t xml:space="preserve"> ali ki bi bila v nasprotju z enako obravnavo prosilcev. </w:t>
      </w:r>
    </w:p>
    <w:p w14:paraId="6EFF162B" w14:textId="77777777" w:rsidR="006A7B77" w:rsidRPr="00D40FC0" w:rsidRDefault="006A7B77">
      <w:pPr>
        <w:ind w:left="851" w:hanging="851"/>
        <w:jc w:val="both"/>
        <w:rPr>
          <w:lang w:val="sl-SI"/>
        </w:rPr>
      </w:pPr>
    </w:p>
    <w:p w14:paraId="4B026422" w14:textId="77777777" w:rsidR="006A7B77" w:rsidRPr="00D40FC0" w:rsidRDefault="00093F2B">
      <w:pPr>
        <w:ind w:left="851" w:hanging="851"/>
        <w:jc w:val="both"/>
        <w:rPr>
          <w:lang w:val="sl-SI"/>
        </w:rPr>
      </w:pPr>
      <w:r w:rsidRPr="00D40FC0">
        <w:rPr>
          <w:b/>
          <w:lang w:val="sl-SI"/>
        </w:rPr>
        <w:t>II.13.3</w:t>
      </w:r>
      <w:r w:rsidR="00D70805">
        <w:rPr>
          <w:b/>
          <w:lang w:val="sl-SI"/>
        </w:rPr>
        <w:t xml:space="preserve"> </w:t>
      </w:r>
      <w:r w:rsidRPr="00D40FC0">
        <w:rPr>
          <w:lang w:val="sl-SI"/>
        </w:rPr>
        <w:t>Vsak zahtevek za spremembo mora:</w:t>
      </w:r>
    </w:p>
    <w:p w14:paraId="35C85793" w14:textId="77777777" w:rsidR="006A7B77" w:rsidRPr="00D40FC0" w:rsidRDefault="006A7B77">
      <w:pPr>
        <w:ind w:left="851" w:hanging="851"/>
        <w:jc w:val="both"/>
        <w:rPr>
          <w:lang w:val="sl-SI"/>
        </w:rPr>
      </w:pPr>
    </w:p>
    <w:p w14:paraId="61D47978" w14:textId="77777777" w:rsidR="006A7B77" w:rsidRPr="00D40FC0" w:rsidRDefault="00093F2B">
      <w:pPr>
        <w:numPr>
          <w:ilvl w:val="0"/>
          <w:numId w:val="16"/>
        </w:numPr>
        <w:tabs>
          <w:tab w:val="center" w:pos="720"/>
        </w:tabs>
        <w:jc w:val="both"/>
        <w:rPr>
          <w:lang w:val="sl-SI"/>
        </w:rPr>
      </w:pPr>
      <w:r w:rsidRPr="00D40FC0">
        <w:rPr>
          <w:lang w:val="sl-SI"/>
        </w:rPr>
        <w:t>biti ustrezno utemeljen;</w:t>
      </w:r>
    </w:p>
    <w:p w14:paraId="2F44CCFB" w14:textId="77777777" w:rsidR="006A7B77" w:rsidRPr="00D40FC0" w:rsidRDefault="00093F2B">
      <w:pPr>
        <w:numPr>
          <w:ilvl w:val="0"/>
          <w:numId w:val="16"/>
        </w:numPr>
        <w:tabs>
          <w:tab w:val="center" w:pos="720"/>
        </w:tabs>
        <w:jc w:val="both"/>
        <w:rPr>
          <w:lang w:val="sl-SI"/>
        </w:rPr>
      </w:pPr>
      <w:r w:rsidRPr="00D40FC0">
        <w:rPr>
          <w:lang w:val="sl-SI"/>
        </w:rPr>
        <w:t>imeti priložena ustrezna dokazila; in</w:t>
      </w:r>
    </w:p>
    <w:p w14:paraId="7D789198" w14:textId="77777777" w:rsidR="006A7B77" w:rsidRPr="00D40FC0" w:rsidRDefault="00E77BA4">
      <w:pPr>
        <w:numPr>
          <w:ilvl w:val="0"/>
          <w:numId w:val="16"/>
        </w:numPr>
        <w:tabs>
          <w:tab w:val="center" w:pos="720"/>
        </w:tabs>
        <w:jc w:val="both"/>
        <w:rPr>
          <w:lang w:val="sl-SI"/>
        </w:rPr>
      </w:pPr>
      <w:r>
        <w:rPr>
          <w:lang w:val="sl-SI"/>
        </w:rPr>
        <w:t>biti pravočasno poslan drugi stranki</w:t>
      </w:r>
      <w:r w:rsidR="00093F2B" w:rsidRPr="00D40FC0">
        <w:rPr>
          <w:lang w:val="sl-SI"/>
        </w:rPr>
        <w:t xml:space="preserve">, preden </w:t>
      </w:r>
      <w:r>
        <w:rPr>
          <w:lang w:val="sl-SI"/>
        </w:rPr>
        <w:t xml:space="preserve">začne </w:t>
      </w:r>
      <w:r w:rsidR="00093F2B" w:rsidRPr="00D40FC0">
        <w:rPr>
          <w:lang w:val="sl-SI"/>
        </w:rPr>
        <w:t>veljati, in v vsake</w:t>
      </w:r>
      <w:r w:rsidR="00E26400" w:rsidRPr="00D40FC0">
        <w:rPr>
          <w:lang w:val="sl-SI"/>
        </w:rPr>
        <w:t xml:space="preserve">m primeru en mesec pred koncem </w:t>
      </w:r>
      <w:r w:rsidR="00093F2B" w:rsidRPr="00D40FC0">
        <w:rPr>
          <w:i/>
          <w:lang w:val="sl-SI"/>
        </w:rPr>
        <w:t>obdobj</w:t>
      </w:r>
      <w:r>
        <w:rPr>
          <w:i/>
          <w:lang w:val="sl-SI"/>
        </w:rPr>
        <w:t>a</w:t>
      </w:r>
      <w:r w:rsidR="00093F2B" w:rsidRPr="00D40FC0">
        <w:rPr>
          <w:i/>
          <w:lang w:val="sl-SI"/>
        </w:rPr>
        <w:t xml:space="preserve"> izvajanja</w:t>
      </w:r>
      <w:r w:rsidR="00093F2B" w:rsidRPr="00D40FC0">
        <w:rPr>
          <w:lang w:val="sl-SI"/>
        </w:rPr>
        <w:t xml:space="preserve"> </w:t>
      </w:r>
      <w:r>
        <w:rPr>
          <w:lang w:val="sl-SI"/>
        </w:rPr>
        <w:t xml:space="preserve">okvirnega </w:t>
      </w:r>
      <w:r w:rsidR="00093F2B" w:rsidRPr="00D40FC0">
        <w:rPr>
          <w:lang w:val="sl-SI"/>
        </w:rPr>
        <w:t>sporazuma ali posebnega sporazuma.</w:t>
      </w:r>
    </w:p>
    <w:p w14:paraId="15768150" w14:textId="77777777" w:rsidR="006A7B77" w:rsidRPr="00D40FC0" w:rsidRDefault="00093F2B">
      <w:pPr>
        <w:spacing w:before="100" w:beforeAutospacing="1" w:after="100" w:afterAutospacing="1"/>
        <w:ind w:left="851"/>
        <w:jc w:val="both"/>
        <w:rPr>
          <w:lang w:val="sl-SI"/>
        </w:rPr>
      </w:pPr>
      <w:r w:rsidRPr="00D40FC0">
        <w:rPr>
          <w:lang w:val="sl-SI"/>
        </w:rPr>
        <w:t>Točka (c) se ne uporablja v primerih, ki jih stranka, ki vlaga zahtevek za spremembo, ob strinjanju druge stranke ustrezno utemelji.</w:t>
      </w:r>
    </w:p>
    <w:p w14:paraId="7E4B8EBC" w14:textId="77777777" w:rsidR="006A7B77" w:rsidRPr="00D40FC0" w:rsidRDefault="006A7B77">
      <w:pPr>
        <w:ind w:left="851" w:hanging="851"/>
        <w:jc w:val="both"/>
        <w:rPr>
          <w:lang w:val="sl-SI"/>
        </w:rPr>
      </w:pPr>
    </w:p>
    <w:p w14:paraId="33AFB6BD" w14:textId="77777777" w:rsidR="006A7B77" w:rsidRPr="00D40FC0" w:rsidRDefault="00C131B4">
      <w:pPr>
        <w:ind w:left="851" w:hanging="851"/>
        <w:jc w:val="both"/>
        <w:rPr>
          <w:lang w:val="sl-SI"/>
        </w:rPr>
      </w:pPr>
      <w:r w:rsidRPr="00D40FC0">
        <w:rPr>
          <w:b/>
          <w:lang w:val="sl-SI"/>
        </w:rPr>
        <w:lastRenderedPageBreak/>
        <w:t>II.13.4</w:t>
      </w:r>
      <w:r w:rsidRPr="00D40FC0">
        <w:rPr>
          <w:lang w:val="sl-SI"/>
        </w:rPr>
        <w:t xml:space="preserve"> </w:t>
      </w:r>
      <w:r w:rsidR="00093F2B" w:rsidRPr="00D40FC0">
        <w:rPr>
          <w:lang w:val="sl-SI"/>
        </w:rPr>
        <w:t>V pri</w:t>
      </w:r>
      <w:r w:rsidR="00E26400" w:rsidRPr="00D40FC0">
        <w:rPr>
          <w:lang w:val="sl-SI"/>
        </w:rPr>
        <w:t>meru posebne operativne podpore</w:t>
      </w:r>
      <w:r w:rsidR="00093F2B" w:rsidRPr="00D40FC0">
        <w:rPr>
          <w:lang w:val="sl-SI"/>
        </w:rPr>
        <w:t xml:space="preserve"> </w:t>
      </w:r>
      <w:r w:rsidR="00422A07">
        <w:rPr>
          <w:lang w:val="sl-SI"/>
        </w:rPr>
        <w:t xml:space="preserve">se </w:t>
      </w:r>
      <w:r w:rsidR="00093F2B" w:rsidRPr="00D40FC0">
        <w:rPr>
          <w:i/>
          <w:lang w:val="sl-SI"/>
        </w:rPr>
        <w:t>obdobje izvajanja</w:t>
      </w:r>
      <w:r w:rsidR="00093F2B" w:rsidRPr="00D40FC0">
        <w:rPr>
          <w:lang w:val="sl-SI"/>
        </w:rPr>
        <w:t xml:space="preserve"> iz člena 2.2 posebnega sporazuma</w:t>
      </w:r>
      <w:r w:rsidR="00422A07">
        <w:rPr>
          <w:lang w:val="sl-SI"/>
        </w:rPr>
        <w:t xml:space="preserve"> ne sme</w:t>
      </w:r>
      <w:r w:rsidR="00093F2B" w:rsidRPr="00D40FC0">
        <w:rPr>
          <w:lang w:val="sl-SI"/>
        </w:rPr>
        <w:t xml:space="preserve"> podaljšati s spremembami.</w:t>
      </w:r>
    </w:p>
    <w:p w14:paraId="77022E9F" w14:textId="77777777" w:rsidR="006A7B77" w:rsidRPr="00D40FC0" w:rsidRDefault="006A7B77">
      <w:pPr>
        <w:ind w:left="851" w:hanging="851"/>
        <w:jc w:val="both"/>
        <w:rPr>
          <w:b/>
          <w:lang w:val="sl-SI"/>
        </w:rPr>
      </w:pPr>
    </w:p>
    <w:p w14:paraId="29C39248" w14:textId="77777777" w:rsidR="006A7B77" w:rsidRPr="00D40FC0" w:rsidRDefault="00093F2B">
      <w:pPr>
        <w:ind w:left="851" w:hanging="851"/>
        <w:jc w:val="both"/>
        <w:rPr>
          <w:lang w:val="sl-SI"/>
        </w:rPr>
      </w:pPr>
      <w:r w:rsidRPr="00D40FC0">
        <w:rPr>
          <w:b/>
          <w:lang w:val="sl-SI"/>
        </w:rPr>
        <w:t>II.13.5</w:t>
      </w:r>
      <w:r w:rsidR="00E26400" w:rsidRPr="00D40FC0">
        <w:rPr>
          <w:b/>
          <w:lang w:val="sl-SI"/>
        </w:rPr>
        <w:t xml:space="preserve">   </w:t>
      </w:r>
      <w:r w:rsidRPr="00D40FC0">
        <w:rPr>
          <w:lang w:val="sl-SI"/>
        </w:rPr>
        <w:t xml:space="preserve">Spremembe začnejo veljati na datum podpisa zadnje stranke ali na datum odobritve zahtevka za spremembo. </w:t>
      </w:r>
    </w:p>
    <w:p w14:paraId="4ECFAC32" w14:textId="77777777" w:rsidR="006A7B77" w:rsidRPr="00D40FC0" w:rsidRDefault="006A7B77">
      <w:pPr>
        <w:ind w:left="851" w:firstLine="49"/>
        <w:jc w:val="both"/>
        <w:rPr>
          <w:lang w:val="sl-SI"/>
        </w:rPr>
      </w:pPr>
    </w:p>
    <w:p w14:paraId="100DE46A" w14:textId="77777777" w:rsidR="006A7B77" w:rsidRPr="00D40FC0" w:rsidRDefault="00093F2B">
      <w:pPr>
        <w:ind w:left="851"/>
        <w:jc w:val="both"/>
        <w:rPr>
          <w:lang w:val="sl-SI"/>
        </w:rPr>
      </w:pPr>
      <w:r w:rsidRPr="00D40FC0">
        <w:rPr>
          <w:lang w:val="sl-SI"/>
        </w:rPr>
        <w:t>Spremembe začnejo učinkovati na datum, o katerem se dogovorita stranki, ali, če tak datum</w:t>
      </w:r>
      <w:r w:rsidR="00422A07">
        <w:rPr>
          <w:lang w:val="sl-SI"/>
        </w:rPr>
        <w:t xml:space="preserve"> </w:t>
      </w:r>
      <w:r w:rsidRPr="00D40FC0">
        <w:rPr>
          <w:lang w:val="sl-SI"/>
        </w:rPr>
        <w:t>ni dogovorjen, na datum, ko sprememba začne veljati.</w:t>
      </w:r>
      <w:r w:rsidRPr="00D40FC0">
        <w:rPr>
          <w:b/>
          <w:i/>
          <w:color w:val="4F81BD"/>
          <w:lang w:val="sl-SI"/>
        </w:rPr>
        <w:t xml:space="preserve"> </w:t>
      </w:r>
    </w:p>
    <w:p w14:paraId="00007FB8" w14:textId="77777777" w:rsidR="006A7B77" w:rsidRPr="00D40FC0" w:rsidRDefault="006A7B77">
      <w:pPr>
        <w:ind w:left="851" w:hanging="851"/>
        <w:jc w:val="both"/>
        <w:rPr>
          <w:lang w:val="sl-SI"/>
        </w:rPr>
      </w:pPr>
    </w:p>
    <w:p w14:paraId="2E3054B7" w14:textId="77777777" w:rsidR="006A7B77" w:rsidRPr="00D40FC0" w:rsidRDefault="00093F2B">
      <w:pPr>
        <w:pStyle w:val="Heading2"/>
        <w:jc w:val="both"/>
        <w:rPr>
          <w:rFonts w:ascii="Times New Roman" w:hAnsi="Times New Roman"/>
          <w:sz w:val="24"/>
          <w:lang w:val="sl-SI"/>
        </w:rPr>
      </w:pPr>
      <w:bookmarkStart w:id="43" w:name="_Toc466027173"/>
      <w:bookmarkStart w:id="44" w:name="_Toc479592235"/>
      <w:bookmarkStart w:id="45" w:name="_Toc479592906"/>
      <w:r w:rsidRPr="00D40FC0">
        <w:rPr>
          <w:rFonts w:ascii="Times New Roman" w:hAnsi="Times New Roman"/>
          <w:sz w:val="24"/>
          <w:lang w:val="sl-SI"/>
        </w:rPr>
        <w:t xml:space="preserve">ČLEN II.14 — </w:t>
      </w:r>
      <w:bookmarkEnd w:id="43"/>
      <w:bookmarkEnd w:id="44"/>
      <w:bookmarkEnd w:id="45"/>
      <w:r w:rsidR="00422A07">
        <w:rPr>
          <w:rFonts w:ascii="Times New Roman" w:hAnsi="Times New Roman"/>
          <w:sz w:val="24"/>
          <w:lang w:val="sl-SI"/>
        </w:rPr>
        <w:t>ODSTOP TERJATEV ZA IZPLAČILA TRETJIM OSEBAM</w:t>
      </w:r>
    </w:p>
    <w:p w14:paraId="0F2EC408" w14:textId="77777777" w:rsidR="006A7B77" w:rsidRPr="00D40FC0" w:rsidRDefault="006A7B77">
      <w:pPr>
        <w:jc w:val="both"/>
        <w:rPr>
          <w:lang w:val="sl-SI"/>
        </w:rPr>
      </w:pPr>
    </w:p>
    <w:p w14:paraId="1023161D" w14:textId="77777777" w:rsidR="006A7B77" w:rsidRPr="00D40FC0" w:rsidRDefault="00093F2B">
      <w:pPr>
        <w:ind w:left="851" w:hanging="851"/>
        <w:jc w:val="both"/>
        <w:rPr>
          <w:lang w:val="sl-SI"/>
        </w:rPr>
      </w:pPr>
      <w:r w:rsidRPr="00D40FC0">
        <w:rPr>
          <w:b/>
          <w:lang w:val="sl-SI"/>
        </w:rPr>
        <w:t>II.14.1</w:t>
      </w:r>
      <w:r w:rsidR="00E26400" w:rsidRPr="00D40FC0">
        <w:rPr>
          <w:b/>
          <w:lang w:val="sl-SI"/>
        </w:rPr>
        <w:t xml:space="preserve">   </w:t>
      </w:r>
      <w:r w:rsidR="00D765C2">
        <w:rPr>
          <w:lang w:val="sl-SI"/>
        </w:rPr>
        <w:t>Partner</w:t>
      </w:r>
      <w:r w:rsidRPr="00D40FC0">
        <w:rPr>
          <w:lang w:val="sl-SI"/>
        </w:rPr>
        <w:t xml:space="preserve"> ne sme odstopiti terjatev za izplačila zoper Komisijo nobeni tretji osebi, razen če</w:t>
      </w:r>
      <w:r w:rsidR="00D765C2">
        <w:rPr>
          <w:lang w:val="sl-SI"/>
        </w:rPr>
        <w:t xml:space="preserve"> </w:t>
      </w:r>
      <w:r w:rsidRPr="00D40FC0">
        <w:rPr>
          <w:lang w:val="sl-SI"/>
        </w:rPr>
        <w:t xml:space="preserve">Komisija to odobri na podlagi utemeljene pisne zahteve </w:t>
      </w:r>
      <w:r w:rsidR="00D765C2">
        <w:rPr>
          <w:lang w:val="sl-SI"/>
        </w:rPr>
        <w:t>partnerj</w:t>
      </w:r>
      <w:r w:rsidRPr="00D40FC0">
        <w:rPr>
          <w:lang w:val="sl-SI"/>
        </w:rPr>
        <w:t xml:space="preserve">a. </w:t>
      </w:r>
    </w:p>
    <w:p w14:paraId="2D141AA5" w14:textId="77777777" w:rsidR="006A7B77" w:rsidRPr="00D40FC0" w:rsidRDefault="006A7B77">
      <w:pPr>
        <w:ind w:left="851" w:hanging="851"/>
        <w:jc w:val="both"/>
        <w:rPr>
          <w:lang w:val="sl-SI"/>
        </w:rPr>
      </w:pPr>
    </w:p>
    <w:p w14:paraId="774F0A0C" w14:textId="77777777" w:rsidR="006A7B77" w:rsidRPr="00D40FC0" w:rsidRDefault="00093F2B">
      <w:pPr>
        <w:spacing w:before="100" w:beforeAutospacing="1" w:after="100" w:afterAutospacing="1"/>
        <w:ind w:left="851"/>
        <w:jc w:val="both"/>
        <w:rPr>
          <w:lang w:val="sl-SI"/>
        </w:rPr>
      </w:pPr>
      <w:r w:rsidRPr="00D40FC0">
        <w:rPr>
          <w:lang w:val="sl-SI"/>
        </w:rPr>
        <w:t>Če Komisija odstopa ne sprejme ali če pogoji odstopa niso izpolnjeni, odstop nanjo ne vpliva.</w:t>
      </w:r>
    </w:p>
    <w:p w14:paraId="2E4173F5" w14:textId="77777777" w:rsidR="006A7B77" w:rsidRPr="00D40FC0" w:rsidRDefault="006A7B77">
      <w:pPr>
        <w:jc w:val="both"/>
        <w:rPr>
          <w:lang w:val="sl-SI"/>
        </w:rPr>
      </w:pPr>
    </w:p>
    <w:p w14:paraId="200A52C0" w14:textId="696D715F" w:rsidR="006A7B77" w:rsidRPr="00D40FC0" w:rsidRDefault="00093F2B">
      <w:pPr>
        <w:ind w:left="851" w:hanging="851"/>
        <w:jc w:val="both"/>
        <w:rPr>
          <w:lang w:val="sl-SI"/>
        </w:rPr>
      </w:pPr>
      <w:r w:rsidRPr="00D40FC0">
        <w:rPr>
          <w:b/>
          <w:lang w:val="sl-SI"/>
        </w:rPr>
        <w:t>II.14.2</w:t>
      </w:r>
      <w:r w:rsidR="00E26400" w:rsidRPr="00D40FC0">
        <w:rPr>
          <w:b/>
          <w:lang w:val="sl-SI"/>
        </w:rPr>
        <w:t xml:space="preserve">   </w:t>
      </w:r>
      <w:r w:rsidR="00D765C2">
        <w:rPr>
          <w:lang w:val="sl-SI"/>
        </w:rPr>
        <w:t>Partner</w:t>
      </w:r>
      <w:r w:rsidRPr="00D40FC0">
        <w:rPr>
          <w:lang w:val="sl-SI"/>
        </w:rPr>
        <w:t xml:space="preserve"> </w:t>
      </w:r>
      <w:r w:rsidR="00C131B4" w:rsidRPr="00D40FC0">
        <w:rPr>
          <w:lang w:val="sl-SI"/>
        </w:rPr>
        <w:t xml:space="preserve">zaradi takega odstopa v nobenem primeru ne sme biti oproščen </w:t>
      </w:r>
      <w:r w:rsidRPr="00D40FC0">
        <w:rPr>
          <w:lang w:val="sl-SI"/>
        </w:rPr>
        <w:t>svojih</w:t>
      </w:r>
      <w:r w:rsidR="00D765C2">
        <w:rPr>
          <w:lang w:val="sl-SI"/>
        </w:rPr>
        <w:t xml:space="preserve"> </w:t>
      </w:r>
      <w:r w:rsidRPr="00D40FC0">
        <w:rPr>
          <w:lang w:val="sl-SI"/>
        </w:rPr>
        <w:t>obveznosti do Komisije.</w:t>
      </w:r>
    </w:p>
    <w:p w14:paraId="471553EF" w14:textId="77777777" w:rsidR="006A7B77" w:rsidRPr="00D40FC0" w:rsidRDefault="006A7B77">
      <w:pPr>
        <w:jc w:val="both"/>
        <w:rPr>
          <w:lang w:val="sl-SI"/>
        </w:rPr>
      </w:pPr>
    </w:p>
    <w:p w14:paraId="1841DCE8" w14:textId="77777777" w:rsidR="006A7B77" w:rsidRPr="00D40FC0" w:rsidRDefault="00093F2B">
      <w:pPr>
        <w:pStyle w:val="Heading2"/>
        <w:rPr>
          <w:rFonts w:ascii="Times New Roman" w:hAnsi="Times New Roman"/>
          <w:sz w:val="24"/>
          <w:lang w:val="sl-SI"/>
        </w:rPr>
      </w:pPr>
      <w:bookmarkStart w:id="46" w:name="_Toc97092422"/>
      <w:bookmarkStart w:id="47" w:name="_Toc466027174"/>
      <w:bookmarkStart w:id="48" w:name="_Toc479592236"/>
      <w:bookmarkStart w:id="49" w:name="_Toc479592907"/>
      <w:r w:rsidRPr="00D40FC0">
        <w:rPr>
          <w:rFonts w:ascii="Times New Roman" w:hAnsi="Times New Roman"/>
          <w:sz w:val="24"/>
          <w:lang w:val="sl-SI"/>
        </w:rPr>
        <w:t xml:space="preserve">ČLEN II.15 — </w:t>
      </w:r>
      <w:bookmarkEnd w:id="46"/>
      <w:bookmarkEnd w:id="47"/>
      <w:bookmarkEnd w:id="48"/>
      <w:bookmarkEnd w:id="49"/>
      <w:r w:rsidR="00D765C2">
        <w:rPr>
          <w:rFonts w:ascii="Times New Roman" w:hAnsi="Times New Roman"/>
          <w:sz w:val="24"/>
          <w:lang w:val="sl-SI"/>
        </w:rPr>
        <w:t>VIŠJA SILA</w:t>
      </w:r>
    </w:p>
    <w:p w14:paraId="31C46508" w14:textId="77777777" w:rsidR="006A7B77" w:rsidRPr="00D40FC0" w:rsidRDefault="006A7B77">
      <w:pPr>
        <w:jc w:val="both"/>
        <w:rPr>
          <w:b/>
          <w:lang w:val="sl-SI"/>
        </w:rPr>
      </w:pPr>
    </w:p>
    <w:p w14:paraId="5664B8F3" w14:textId="77777777" w:rsidR="006A7B77" w:rsidRPr="00D40FC0" w:rsidRDefault="00C131B4">
      <w:pPr>
        <w:ind w:left="851" w:hanging="851"/>
        <w:jc w:val="both"/>
        <w:rPr>
          <w:lang w:val="sl-SI"/>
        </w:rPr>
      </w:pPr>
      <w:r w:rsidRPr="00D40FC0">
        <w:rPr>
          <w:b/>
          <w:lang w:val="sl-SI"/>
        </w:rPr>
        <w:t xml:space="preserve">II.15.1 </w:t>
      </w:r>
      <w:r w:rsidR="00093F2B" w:rsidRPr="00D40FC0">
        <w:rPr>
          <w:lang w:val="sl-SI"/>
        </w:rPr>
        <w:t xml:space="preserve">Stranka, pri kateri nastopi </w:t>
      </w:r>
      <w:r w:rsidR="00093F2B" w:rsidRPr="00D40FC0">
        <w:rPr>
          <w:i/>
          <w:lang w:val="sl-SI"/>
        </w:rPr>
        <w:t>višja sila</w:t>
      </w:r>
      <w:r w:rsidR="00093F2B" w:rsidRPr="00D40FC0">
        <w:rPr>
          <w:lang w:val="sl-SI"/>
        </w:rPr>
        <w:t>,</w:t>
      </w:r>
      <w:r w:rsidR="00E26400" w:rsidRPr="00D40FC0">
        <w:rPr>
          <w:lang w:val="sl-SI"/>
        </w:rPr>
        <w:t xml:space="preserve"> </w:t>
      </w:r>
      <w:r w:rsidR="00093F2B" w:rsidRPr="00D40FC0">
        <w:rPr>
          <w:lang w:val="sl-SI"/>
        </w:rPr>
        <w:t xml:space="preserve">mora drugi stranki nemudoma </w:t>
      </w:r>
      <w:r w:rsidRPr="00D40FC0">
        <w:rPr>
          <w:lang w:val="sl-SI"/>
        </w:rPr>
        <w:t xml:space="preserve">poslati </w:t>
      </w:r>
      <w:r w:rsidR="00093F2B" w:rsidRPr="00D40FC0">
        <w:rPr>
          <w:i/>
          <w:lang w:val="sl-SI"/>
        </w:rPr>
        <w:t>uradno obvestilo</w:t>
      </w:r>
      <w:r w:rsidR="00093F2B" w:rsidRPr="00D40FC0">
        <w:rPr>
          <w:lang w:val="sl-SI"/>
        </w:rPr>
        <w:t>, pri čemer navede naravo okoliščine ali dogodka, verjetno trajanje in predvidene posledice.</w:t>
      </w:r>
    </w:p>
    <w:p w14:paraId="71182255" w14:textId="77777777" w:rsidR="006A7B77" w:rsidRPr="00D40FC0" w:rsidRDefault="006A7B77">
      <w:pPr>
        <w:ind w:left="851" w:hanging="851"/>
        <w:jc w:val="both"/>
        <w:rPr>
          <w:lang w:val="sl-SI"/>
        </w:rPr>
      </w:pPr>
    </w:p>
    <w:p w14:paraId="45EA11D6" w14:textId="77777777" w:rsidR="006A7B77" w:rsidRPr="00D40FC0" w:rsidRDefault="00C131B4">
      <w:pPr>
        <w:ind w:left="851" w:hanging="851"/>
        <w:jc w:val="both"/>
        <w:rPr>
          <w:lang w:val="sl-SI"/>
        </w:rPr>
      </w:pPr>
      <w:r w:rsidRPr="00D40FC0">
        <w:rPr>
          <w:b/>
          <w:lang w:val="sl-SI"/>
        </w:rPr>
        <w:t xml:space="preserve">II.15.2 </w:t>
      </w:r>
      <w:r w:rsidR="00093F2B" w:rsidRPr="00D40FC0">
        <w:rPr>
          <w:lang w:val="sl-SI"/>
        </w:rPr>
        <w:t>Stranki morata sprejeti potrebne ukrepe, da čim bolj zmanjšata morebitno škodo zaradi</w:t>
      </w:r>
      <w:r w:rsidR="00093F2B" w:rsidRPr="00D40FC0">
        <w:rPr>
          <w:i/>
          <w:lang w:val="sl-SI"/>
        </w:rPr>
        <w:t xml:space="preserve"> višje sile</w:t>
      </w:r>
      <w:r w:rsidR="00E26400" w:rsidRPr="00D40FC0">
        <w:rPr>
          <w:lang w:val="sl-SI"/>
        </w:rPr>
        <w:t xml:space="preserve">. </w:t>
      </w:r>
      <w:r w:rsidR="00D765C2" w:rsidRPr="00D765C2">
        <w:rPr>
          <w:lang w:val="sl-SI"/>
        </w:rPr>
        <w:t>Po svojih najboljših močeh mora</w:t>
      </w:r>
      <w:r w:rsidR="00D765C2">
        <w:rPr>
          <w:lang w:val="sl-SI"/>
        </w:rPr>
        <w:t>ta</w:t>
      </w:r>
      <w:r w:rsidR="00D765C2" w:rsidRPr="00D765C2">
        <w:rPr>
          <w:lang w:val="sl-SI"/>
        </w:rPr>
        <w:t xml:space="preserve"> čim prej nadaljevati z izvajanjem </w:t>
      </w:r>
      <w:r w:rsidR="00D765C2" w:rsidRPr="00D765C2">
        <w:rPr>
          <w:i/>
          <w:lang w:val="sl-SI"/>
        </w:rPr>
        <w:t>ukrepa</w:t>
      </w:r>
      <w:r w:rsidR="00D765C2" w:rsidRPr="00D765C2">
        <w:rPr>
          <w:lang w:val="sl-SI"/>
        </w:rPr>
        <w:t>.</w:t>
      </w:r>
    </w:p>
    <w:p w14:paraId="3FBB1B6E" w14:textId="77777777" w:rsidR="006A7B77" w:rsidRPr="00D40FC0" w:rsidRDefault="006A7B77">
      <w:pPr>
        <w:ind w:left="851" w:hanging="851"/>
        <w:jc w:val="both"/>
        <w:rPr>
          <w:lang w:val="sl-SI"/>
        </w:rPr>
      </w:pPr>
    </w:p>
    <w:p w14:paraId="081818E4" w14:textId="77777777" w:rsidR="006A7B77" w:rsidRPr="00D40FC0" w:rsidRDefault="00093F2B">
      <w:pPr>
        <w:ind w:left="851" w:hanging="851"/>
        <w:jc w:val="both"/>
        <w:rPr>
          <w:lang w:val="sl-SI"/>
        </w:rPr>
      </w:pPr>
      <w:r w:rsidRPr="00D40FC0">
        <w:rPr>
          <w:b/>
          <w:lang w:val="sl-SI"/>
        </w:rPr>
        <w:t>II.15.3</w:t>
      </w:r>
      <w:r w:rsidR="00BD475A" w:rsidRPr="00D40FC0">
        <w:rPr>
          <w:b/>
          <w:lang w:val="sl-SI"/>
        </w:rPr>
        <w:t xml:space="preserve">   </w:t>
      </w:r>
      <w:r w:rsidRPr="00D765C2">
        <w:rPr>
          <w:lang w:val="sl-SI"/>
        </w:rPr>
        <w:t>Za stranko, ki ji je izpolnjevanje obveznosti preprečila</w:t>
      </w:r>
      <w:r w:rsidRPr="00D40FC0">
        <w:rPr>
          <w:i/>
          <w:lang w:val="sl-SI"/>
        </w:rPr>
        <w:t xml:space="preserve"> višja sila</w:t>
      </w:r>
      <w:r w:rsidRPr="00D765C2">
        <w:rPr>
          <w:lang w:val="sl-SI"/>
        </w:rPr>
        <w:t>, se ne sme šteti, da je kršila</w:t>
      </w:r>
      <w:r w:rsidR="00D765C2">
        <w:rPr>
          <w:lang w:val="sl-SI"/>
        </w:rPr>
        <w:t xml:space="preserve"> </w:t>
      </w:r>
      <w:r w:rsidRPr="00D765C2">
        <w:rPr>
          <w:lang w:val="sl-SI"/>
        </w:rPr>
        <w:t xml:space="preserve">svoje obveznosti na podlagi sporazuma zaradi </w:t>
      </w:r>
      <w:r w:rsidRPr="00D40FC0">
        <w:rPr>
          <w:i/>
          <w:lang w:val="sl-SI"/>
        </w:rPr>
        <w:t>višje sile</w:t>
      </w:r>
      <w:r w:rsidRPr="00D40FC0">
        <w:rPr>
          <w:lang w:val="sl-SI"/>
        </w:rPr>
        <w:t xml:space="preserve">. </w:t>
      </w:r>
    </w:p>
    <w:p w14:paraId="1F7F92B6" w14:textId="77777777" w:rsidR="006A7B77" w:rsidRPr="00D40FC0" w:rsidRDefault="006A7B77">
      <w:pPr>
        <w:ind w:left="851" w:hanging="851"/>
        <w:jc w:val="both"/>
        <w:rPr>
          <w:lang w:val="sl-SI"/>
        </w:rPr>
      </w:pPr>
    </w:p>
    <w:p w14:paraId="7C2C0636" w14:textId="77777777" w:rsidR="006A7B77" w:rsidRPr="00D40FC0" w:rsidRDefault="00093F2B">
      <w:pPr>
        <w:pStyle w:val="Heading2"/>
        <w:rPr>
          <w:rFonts w:ascii="Times New Roman" w:hAnsi="Times New Roman"/>
          <w:sz w:val="24"/>
          <w:lang w:val="sl-SI"/>
        </w:rPr>
      </w:pPr>
      <w:bookmarkStart w:id="50" w:name="_Toc97092421"/>
      <w:bookmarkStart w:id="51" w:name="_Toc466027175"/>
      <w:bookmarkStart w:id="52" w:name="_Toc479592237"/>
      <w:bookmarkStart w:id="53" w:name="_Toc479592908"/>
      <w:r w:rsidRPr="00D40FC0">
        <w:rPr>
          <w:rFonts w:ascii="Times New Roman" w:hAnsi="Times New Roman"/>
          <w:sz w:val="24"/>
          <w:lang w:val="sl-SI"/>
        </w:rPr>
        <w:t xml:space="preserve">ČLEN II.16 - </w:t>
      </w:r>
      <w:bookmarkEnd w:id="50"/>
      <w:r w:rsidR="00D765C2">
        <w:rPr>
          <w:rFonts w:ascii="Times New Roman" w:hAnsi="Times New Roman"/>
          <w:sz w:val="24"/>
          <w:lang w:val="sl-SI"/>
        </w:rPr>
        <w:t>ZADRŽANJE</w:t>
      </w:r>
      <w:r w:rsidRPr="00D40FC0">
        <w:rPr>
          <w:rFonts w:ascii="Times New Roman" w:hAnsi="Times New Roman"/>
          <w:sz w:val="24"/>
          <w:lang w:val="sl-SI"/>
        </w:rPr>
        <w:t xml:space="preserve"> IZVAJANJA</w:t>
      </w:r>
      <w:bookmarkEnd w:id="51"/>
      <w:bookmarkEnd w:id="52"/>
      <w:bookmarkEnd w:id="53"/>
    </w:p>
    <w:p w14:paraId="3FF74B5D" w14:textId="77777777" w:rsidR="006A7B77" w:rsidRPr="00D40FC0" w:rsidRDefault="006A7B77">
      <w:pPr>
        <w:jc w:val="both"/>
        <w:rPr>
          <w:b/>
          <w:lang w:val="sl-SI"/>
        </w:rPr>
      </w:pPr>
    </w:p>
    <w:p w14:paraId="0D131178" w14:textId="26A33E67" w:rsidR="006A7B77" w:rsidRPr="00D40FC0" w:rsidRDefault="00093F2B">
      <w:pPr>
        <w:ind w:left="851" w:hanging="851"/>
        <w:jc w:val="both"/>
        <w:rPr>
          <w:lang w:val="sl-SI"/>
        </w:rPr>
      </w:pPr>
      <w:r w:rsidRPr="00D40FC0">
        <w:rPr>
          <w:b/>
          <w:lang w:val="sl-SI"/>
        </w:rPr>
        <w:t>II.16.1 Začasna prekinitev izvajanja</w:t>
      </w:r>
      <w:r w:rsidR="00D765C2">
        <w:rPr>
          <w:b/>
          <w:lang w:val="sl-SI"/>
        </w:rPr>
        <w:t xml:space="preserve"> </w:t>
      </w:r>
      <w:r w:rsidRPr="00D40FC0">
        <w:rPr>
          <w:b/>
          <w:i/>
          <w:lang w:val="sl-SI"/>
        </w:rPr>
        <w:t>ukrepa</w:t>
      </w:r>
      <w:r w:rsidRPr="00D40FC0">
        <w:rPr>
          <w:b/>
          <w:lang w:val="sl-SI"/>
        </w:rPr>
        <w:t xml:space="preserve"> s strani partnerja</w:t>
      </w:r>
    </w:p>
    <w:p w14:paraId="2F91E48A" w14:textId="77777777" w:rsidR="006A7B77" w:rsidRPr="00D40FC0" w:rsidRDefault="006A7B77">
      <w:pPr>
        <w:ind w:left="851" w:hanging="851"/>
        <w:jc w:val="both"/>
        <w:rPr>
          <w:lang w:val="sl-SI"/>
        </w:rPr>
      </w:pPr>
    </w:p>
    <w:p w14:paraId="0AF9419A" w14:textId="5F9DB6AE" w:rsidR="006A7B77" w:rsidRPr="00D40FC0" w:rsidRDefault="00D765C2">
      <w:pPr>
        <w:jc w:val="both"/>
        <w:rPr>
          <w:lang w:val="sl-SI"/>
        </w:rPr>
      </w:pPr>
      <w:r>
        <w:rPr>
          <w:lang w:val="sl-SI"/>
        </w:rPr>
        <w:t>Partner</w:t>
      </w:r>
      <w:r w:rsidR="00093F2B" w:rsidRPr="00D40FC0">
        <w:rPr>
          <w:lang w:val="sl-SI"/>
        </w:rPr>
        <w:t xml:space="preserve"> lahko zadrži izvajanje </w:t>
      </w:r>
      <w:r w:rsidR="00093F2B" w:rsidRPr="00D40FC0">
        <w:rPr>
          <w:i/>
          <w:lang w:val="sl-SI"/>
        </w:rPr>
        <w:t>ukrepa</w:t>
      </w:r>
      <w:r w:rsidR="00093F2B" w:rsidRPr="00D40FC0">
        <w:rPr>
          <w:lang w:val="sl-SI"/>
        </w:rPr>
        <w:t xml:space="preserve"> ali katerega koli njegovega dela, če je izvajanje zaradi izjemnih okoliščin, zlasti v primeru </w:t>
      </w:r>
      <w:r w:rsidR="00093F2B" w:rsidRPr="00D40FC0">
        <w:rPr>
          <w:i/>
          <w:lang w:val="sl-SI"/>
        </w:rPr>
        <w:t>višje sile</w:t>
      </w:r>
      <w:r w:rsidR="00093F2B" w:rsidRPr="00D40FC0">
        <w:rPr>
          <w:lang w:val="sl-SI"/>
        </w:rPr>
        <w:t xml:space="preserve">, onemogočeno ali preveč oteženo. </w:t>
      </w:r>
    </w:p>
    <w:p w14:paraId="17565EA8" w14:textId="77777777" w:rsidR="006A7B77" w:rsidRPr="00D40FC0" w:rsidRDefault="006A7B77">
      <w:pPr>
        <w:jc w:val="both"/>
        <w:rPr>
          <w:lang w:val="sl-SI"/>
        </w:rPr>
      </w:pPr>
    </w:p>
    <w:p w14:paraId="6779FEDD" w14:textId="40761311" w:rsidR="006A7B77" w:rsidRPr="00D40FC0" w:rsidRDefault="00093F2B">
      <w:pPr>
        <w:jc w:val="both"/>
        <w:rPr>
          <w:lang w:val="sl-SI"/>
        </w:rPr>
      </w:pPr>
      <w:r w:rsidRPr="00D40FC0">
        <w:rPr>
          <w:lang w:val="sl-SI"/>
        </w:rPr>
        <w:t>Partner</w:t>
      </w:r>
      <w:r w:rsidR="006C70F0">
        <w:rPr>
          <w:lang w:val="sl-SI"/>
        </w:rPr>
        <w:t xml:space="preserve"> mora takoj obvestiti Komisijo in navesti</w:t>
      </w:r>
      <w:r w:rsidRPr="00D40FC0">
        <w:rPr>
          <w:lang w:val="sl-SI"/>
        </w:rPr>
        <w:t>:</w:t>
      </w:r>
    </w:p>
    <w:p w14:paraId="4E334817" w14:textId="77777777" w:rsidR="006A7B77" w:rsidRPr="00D40FC0" w:rsidRDefault="006A7B77">
      <w:pPr>
        <w:jc w:val="both"/>
        <w:rPr>
          <w:lang w:val="sl-SI"/>
        </w:rPr>
      </w:pPr>
    </w:p>
    <w:p w14:paraId="20617219" w14:textId="77777777" w:rsidR="006A7B77" w:rsidRPr="00D40FC0" w:rsidRDefault="00093F2B">
      <w:pPr>
        <w:numPr>
          <w:ilvl w:val="0"/>
          <w:numId w:val="18"/>
        </w:numPr>
        <w:spacing w:before="100" w:beforeAutospacing="1" w:after="100" w:afterAutospacing="1"/>
        <w:jc w:val="both"/>
        <w:rPr>
          <w:lang w:val="sl-SI"/>
        </w:rPr>
      </w:pPr>
      <w:r w:rsidRPr="00D40FC0">
        <w:rPr>
          <w:lang w:val="sl-SI"/>
        </w:rPr>
        <w:lastRenderedPageBreak/>
        <w:t>razloge za zadržanje, vključno s podrobnostmi o datumu ali obdobju, ko so se pojavile izjemne okoliščine, in</w:t>
      </w:r>
    </w:p>
    <w:p w14:paraId="5562F775" w14:textId="77777777" w:rsidR="006A7B77" w:rsidRPr="00D40FC0" w:rsidRDefault="00093F2B">
      <w:pPr>
        <w:numPr>
          <w:ilvl w:val="0"/>
          <w:numId w:val="18"/>
        </w:numPr>
        <w:spacing w:before="100" w:beforeAutospacing="1" w:after="100" w:afterAutospacing="1"/>
        <w:ind w:left="714" w:hanging="357"/>
        <w:jc w:val="both"/>
        <w:rPr>
          <w:lang w:val="sl-SI"/>
        </w:rPr>
      </w:pPr>
      <w:r w:rsidRPr="00D40FC0">
        <w:rPr>
          <w:lang w:val="sl-SI"/>
        </w:rPr>
        <w:t>datum predvidenega ponovnega začetka izvajanja.</w:t>
      </w:r>
    </w:p>
    <w:p w14:paraId="50BC1D31" w14:textId="2FCD1562" w:rsidR="006A7B77" w:rsidRPr="00D40FC0" w:rsidRDefault="00093F2B">
      <w:pPr>
        <w:spacing w:before="100" w:beforeAutospacing="1" w:after="100" w:afterAutospacing="1"/>
        <w:jc w:val="both"/>
        <w:rPr>
          <w:lang w:val="sl-SI"/>
        </w:rPr>
      </w:pPr>
      <w:r w:rsidRPr="00D40FC0">
        <w:rPr>
          <w:lang w:val="sl-SI"/>
        </w:rPr>
        <w:t xml:space="preserve">Ko okoliščine omogočijo partnerju, da nadaljuje izvajanje </w:t>
      </w:r>
      <w:r w:rsidR="006C70F0">
        <w:rPr>
          <w:i/>
          <w:lang w:val="sl-SI"/>
        </w:rPr>
        <w:t>ukrepa</w:t>
      </w:r>
      <w:r w:rsidR="006C70F0">
        <w:rPr>
          <w:lang w:val="sl-SI"/>
        </w:rPr>
        <w:t>,</w:t>
      </w:r>
      <w:r w:rsidR="006C70F0">
        <w:rPr>
          <w:i/>
          <w:lang w:val="sl-SI"/>
        </w:rPr>
        <w:t xml:space="preserve"> </w:t>
      </w:r>
      <w:r w:rsidR="006C70F0" w:rsidRPr="00D40FC0">
        <w:rPr>
          <w:lang w:val="sl-SI"/>
        </w:rPr>
        <w:t xml:space="preserve">mora </w:t>
      </w:r>
      <w:r w:rsidR="00E26400" w:rsidRPr="00D40FC0">
        <w:rPr>
          <w:lang w:val="sl-SI"/>
        </w:rPr>
        <w:t xml:space="preserve">partner </w:t>
      </w:r>
      <w:r w:rsidRPr="00D40FC0">
        <w:rPr>
          <w:lang w:val="sl-SI"/>
        </w:rPr>
        <w:t xml:space="preserve">takoj obvestiti Komisijo in predložiti zahtevo za spremembo okvirnega sporazuma ali posebnega sporazuma, kot je določeno v členu II.16.3. Ta obveznost se ne uporablja, če se okvirni sporazum ali posebni sporazum prekine v skladu s členom II.17.1, ali točkama (b) ali (c) člena II.17.2.2.  </w:t>
      </w:r>
    </w:p>
    <w:p w14:paraId="5BB8CAE6" w14:textId="77777777" w:rsidR="006A7B77" w:rsidRPr="00D40FC0" w:rsidRDefault="006A7B77">
      <w:pPr>
        <w:jc w:val="both"/>
        <w:rPr>
          <w:lang w:val="sl-SI"/>
        </w:rPr>
      </w:pPr>
    </w:p>
    <w:p w14:paraId="5B4CBB2F" w14:textId="77777777" w:rsidR="006A7B77" w:rsidRPr="00D40FC0" w:rsidRDefault="00093F2B">
      <w:pPr>
        <w:tabs>
          <w:tab w:val="left" w:pos="851"/>
        </w:tabs>
        <w:jc w:val="both"/>
        <w:rPr>
          <w:lang w:val="sl-SI"/>
        </w:rPr>
      </w:pPr>
      <w:r w:rsidRPr="00D40FC0">
        <w:rPr>
          <w:b/>
          <w:lang w:val="sl-SI"/>
        </w:rPr>
        <w:t>II.16.2</w:t>
      </w:r>
      <w:r w:rsidR="00E26400" w:rsidRPr="00D40FC0">
        <w:rPr>
          <w:b/>
          <w:lang w:val="sl-SI"/>
        </w:rPr>
        <w:t xml:space="preserve"> </w:t>
      </w:r>
      <w:r w:rsidRPr="00D40FC0">
        <w:rPr>
          <w:b/>
          <w:lang w:val="sl-SI"/>
        </w:rPr>
        <w:t>Zadržanje izvajanja s strani Komisije</w:t>
      </w:r>
      <w:r w:rsidRPr="00D40FC0">
        <w:rPr>
          <w:lang w:val="sl-SI"/>
        </w:rPr>
        <w:t xml:space="preserve"> </w:t>
      </w:r>
    </w:p>
    <w:p w14:paraId="29B5EDEA" w14:textId="77777777" w:rsidR="006A7B77" w:rsidRPr="00D40FC0" w:rsidRDefault="006A7B77">
      <w:pPr>
        <w:jc w:val="both"/>
        <w:rPr>
          <w:lang w:val="sl-SI"/>
        </w:rPr>
      </w:pPr>
    </w:p>
    <w:p w14:paraId="4374FCCE" w14:textId="77777777" w:rsidR="006A7B77" w:rsidRPr="00D40FC0" w:rsidRDefault="00093F2B">
      <w:pPr>
        <w:tabs>
          <w:tab w:val="left" w:pos="1134"/>
        </w:tabs>
        <w:ind w:left="1134" w:hanging="1134"/>
        <w:jc w:val="both"/>
        <w:rPr>
          <w:lang w:val="sl-SI"/>
        </w:rPr>
      </w:pPr>
      <w:r w:rsidRPr="00D40FC0">
        <w:rPr>
          <w:b/>
          <w:lang w:val="sl-SI"/>
        </w:rPr>
        <w:t>II.16.2.1</w:t>
      </w:r>
      <w:r w:rsidR="00E26400" w:rsidRPr="00D40FC0">
        <w:rPr>
          <w:b/>
          <w:lang w:val="sl-SI"/>
        </w:rPr>
        <w:t xml:space="preserve"> </w:t>
      </w:r>
      <w:r w:rsidRPr="00D40FC0">
        <w:rPr>
          <w:b/>
          <w:lang w:val="sl-SI"/>
        </w:rPr>
        <w:t xml:space="preserve">Razlogi za </w:t>
      </w:r>
      <w:r w:rsidR="00E26400" w:rsidRPr="00D40FC0">
        <w:rPr>
          <w:b/>
          <w:lang w:val="sl-SI"/>
        </w:rPr>
        <w:t>zadržanje</w:t>
      </w:r>
    </w:p>
    <w:p w14:paraId="7A1339A8" w14:textId="77777777" w:rsidR="006A7B77" w:rsidRPr="00D40FC0" w:rsidRDefault="006A7B77">
      <w:pPr>
        <w:tabs>
          <w:tab w:val="left" w:pos="1134"/>
        </w:tabs>
        <w:ind w:left="1134" w:hanging="1134"/>
        <w:jc w:val="both"/>
        <w:rPr>
          <w:lang w:val="sl-SI"/>
        </w:rPr>
      </w:pPr>
    </w:p>
    <w:p w14:paraId="4E97E588" w14:textId="77777777" w:rsidR="006A7B77" w:rsidRPr="00D40FC0" w:rsidRDefault="00093F2B">
      <w:pPr>
        <w:tabs>
          <w:tab w:val="left" w:pos="0"/>
        </w:tabs>
        <w:jc w:val="both"/>
        <w:rPr>
          <w:lang w:val="sl-SI"/>
        </w:rPr>
      </w:pPr>
      <w:r w:rsidRPr="00D40FC0">
        <w:rPr>
          <w:lang w:val="sl-SI"/>
        </w:rPr>
        <w:t xml:space="preserve">Komisija lahko začasno prekine izvajanje </w:t>
      </w:r>
      <w:r w:rsidRPr="00D40FC0">
        <w:rPr>
          <w:i/>
          <w:lang w:val="sl-SI"/>
        </w:rPr>
        <w:t>ukrepa</w:t>
      </w:r>
      <w:r w:rsidR="006C70F0">
        <w:rPr>
          <w:i/>
          <w:lang w:val="sl-SI"/>
        </w:rPr>
        <w:t xml:space="preserve"> </w:t>
      </w:r>
      <w:r w:rsidRPr="00D40FC0">
        <w:rPr>
          <w:lang w:val="sl-SI"/>
        </w:rPr>
        <w:t>ali kater</w:t>
      </w:r>
      <w:r w:rsidR="006C70F0">
        <w:rPr>
          <w:lang w:val="sl-SI"/>
        </w:rPr>
        <w:t>ega</w:t>
      </w:r>
      <w:r w:rsidRPr="00D40FC0">
        <w:rPr>
          <w:lang w:val="sl-SI"/>
        </w:rPr>
        <w:t xml:space="preserve"> koli njegov</w:t>
      </w:r>
      <w:r w:rsidR="006C70F0">
        <w:rPr>
          <w:lang w:val="sl-SI"/>
        </w:rPr>
        <w:t>ega</w:t>
      </w:r>
      <w:r w:rsidRPr="00D40FC0">
        <w:rPr>
          <w:lang w:val="sl-SI"/>
        </w:rPr>
        <w:t xml:space="preserve"> del</w:t>
      </w:r>
      <w:r w:rsidR="006C70F0">
        <w:rPr>
          <w:lang w:val="sl-SI"/>
        </w:rPr>
        <w:t>a</w:t>
      </w:r>
      <w:r w:rsidRPr="00D40FC0">
        <w:rPr>
          <w:lang w:val="sl-SI"/>
        </w:rPr>
        <w:t xml:space="preserve"> ali izvajanje okvirnega sporazuma: </w:t>
      </w:r>
    </w:p>
    <w:p w14:paraId="344D63DB" w14:textId="77777777" w:rsidR="006A7B77" w:rsidRPr="00D40FC0" w:rsidRDefault="006A7B77">
      <w:pPr>
        <w:ind w:left="1418" w:hanging="1418"/>
        <w:jc w:val="both"/>
        <w:rPr>
          <w:lang w:val="sl-SI"/>
        </w:rPr>
      </w:pPr>
    </w:p>
    <w:p w14:paraId="17FC8D0C" w14:textId="69BA208C" w:rsidR="006A7B77" w:rsidRPr="00D40FC0" w:rsidRDefault="00093F2B">
      <w:pPr>
        <w:numPr>
          <w:ilvl w:val="0"/>
          <w:numId w:val="4"/>
        </w:numPr>
        <w:tabs>
          <w:tab w:val="left" w:pos="1701"/>
        </w:tabs>
        <w:ind w:left="1701" w:hanging="567"/>
        <w:jc w:val="both"/>
        <w:rPr>
          <w:lang w:val="sl-SI"/>
        </w:rPr>
      </w:pPr>
      <w:r w:rsidRPr="00D40FC0">
        <w:rPr>
          <w:color w:val="000000"/>
          <w:lang w:val="sl-SI"/>
        </w:rPr>
        <w:t xml:space="preserve">če ima Komisija dokaze, da je partner storil </w:t>
      </w:r>
      <w:r w:rsidR="006C70F0">
        <w:rPr>
          <w:i/>
          <w:color w:val="000000"/>
          <w:lang w:val="sl-SI"/>
        </w:rPr>
        <w:t>res</w:t>
      </w:r>
      <w:r w:rsidRPr="00D40FC0">
        <w:rPr>
          <w:i/>
          <w:color w:val="000000"/>
          <w:lang w:val="sl-SI"/>
        </w:rPr>
        <w:t>ne napake</w:t>
      </w:r>
      <w:r w:rsidRPr="00D40FC0">
        <w:rPr>
          <w:color w:val="000000"/>
          <w:lang w:val="sl-SI"/>
        </w:rPr>
        <w:t xml:space="preserve">, </w:t>
      </w:r>
      <w:r w:rsidRPr="00D40FC0">
        <w:rPr>
          <w:i/>
          <w:color w:val="000000"/>
          <w:lang w:val="sl-SI"/>
        </w:rPr>
        <w:t>nepravilnosti</w:t>
      </w:r>
      <w:r w:rsidRPr="00D40FC0">
        <w:rPr>
          <w:color w:val="000000"/>
          <w:lang w:val="sl-SI"/>
        </w:rPr>
        <w:t xml:space="preserve"> ali </w:t>
      </w:r>
      <w:r w:rsidRPr="00D40FC0">
        <w:rPr>
          <w:i/>
          <w:color w:val="000000"/>
          <w:lang w:val="sl-SI"/>
        </w:rPr>
        <w:t>goljufije</w:t>
      </w:r>
      <w:r w:rsidRPr="00D40FC0">
        <w:rPr>
          <w:color w:val="000000"/>
          <w:lang w:val="sl-SI"/>
        </w:rPr>
        <w:t xml:space="preserve"> v postopku dodeljevanja ali med izvajanjem</w:t>
      </w:r>
      <w:r w:rsidRPr="00D40FC0">
        <w:rPr>
          <w:lang w:val="sl-SI"/>
        </w:rPr>
        <w:t xml:space="preserve"> </w:t>
      </w:r>
      <w:r w:rsidR="003042C2">
        <w:rPr>
          <w:lang w:val="sl-SI"/>
        </w:rPr>
        <w:t>okvirnega sporazuma</w:t>
      </w:r>
      <w:r w:rsidRPr="00D40FC0">
        <w:rPr>
          <w:lang w:val="sl-SI"/>
        </w:rPr>
        <w:t xml:space="preserve"> ali </w:t>
      </w:r>
      <w:r w:rsidR="003042C2">
        <w:rPr>
          <w:lang w:val="sl-SI"/>
        </w:rPr>
        <w:t>posebnega sporazuma,</w:t>
      </w:r>
      <w:r w:rsidRPr="00D40FC0">
        <w:rPr>
          <w:lang w:val="sl-SI"/>
        </w:rPr>
        <w:t xml:space="preserve"> ali če partner ne izpolni svojih obveznosti iz teh sporazumov;</w:t>
      </w:r>
    </w:p>
    <w:p w14:paraId="4EBBB995" w14:textId="77777777" w:rsidR="006A7B77" w:rsidRPr="00D40FC0" w:rsidRDefault="006A7B77">
      <w:pPr>
        <w:tabs>
          <w:tab w:val="left" w:pos="709"/>
        </w:tabs>
        <w:ind w:left="709" w:hanging="425"/>
        <w:jc w:val="both"/>
        <w:rPr>
          <w:lang w:val="sl-SI"/>
        </w:rPr>
      </w:pPr>
    </w:p>
    <w:p w14:paraId="12CB7A20" w14:textId="247F93CC" w:rsidR="006A7B77" w:rsidRPr="00D40FC0" w:rsidRDefault="00093F2B">
      <w:pPr>
        <w:numPr>
          <w:ilvl w:val="0"/>
          <w:numId w:val="4"/>
        </w:numPr>
        <w:tabs>
          <w:tab w:val="left" w:pos="1701"/>
        </w:tabs>
        <w:ind w:left="1701" w:hanging="567"/>
        <w:jc w:val="both"/>
        <w:rPr>
          <w:color w:val="000000"/>
          <w:lang w:val="sl-SI"/>
        </w:rPr>
      </w:pPr>
      <w:r w:rsidRPr="00D40FC0">
        <w:rPr>
          <w:color w:val="000000"/>
          <w:lang w:val="sl-SI"/>
        </w:rPr>
        <w:t xml:space="preserve">če ima Komisija dokaze, da je partner storil sistemske ali ponavljajoče se napake, </w:t>
      </w:r>
      <w:r w:rsidRPr="00D40FC0">
        <w:rPr>
          <w:i/>
          <w:color w:val="000000"/>
          <w:lang w:val="sl-SI"/>
        </w:rPr>
        <w:t>nepravilnosti</w:t>
      </w:r>
      <w:r w:rsidRPr="00D40FC0">
        <w:rPr>
          <w:color w:val="000000"/>
          <w:lang w:val="sl-SI"/>
        </w:rPr>
        <w:t xml:space="preserve">, </w:t>
      </w:r>
      <w:r w:rsidRPr="00D40FC0">
        <w:rPr>
          <w:i/>
          <w:color w:val="000000"/>
          <w:lang w:val="sl-SI"/>
        </w:rPr>
        <w:t>goljufije</w:t>
      </w:r>
      <w:r w:rsidRPr="00D40FC0">
        <w:rPr>
          <w:color w:val="000000"/>
          <w:lang w:val="sl-SI"/>
        </w:rPr>
        <w:t xml:space="preserve"> ali resne kršitve obveznosti </w:t>
      </w:r>
      <w:r w:rsidR="003042C2">
        <w:rPr>
          <w:color w:val="000000"/>
          <w:lang w:val="sl-SI"/>
        </w:rPr>
        <w:t>pri</w:t>
      </w:r>
      <w:r w:rsidRPr="00D40FC0">
        <w:rPr>
          <w:color w:val="000000"/>
          <w:lang w:val="sl-SI"/>
        </w:rPr>
        <w:t xml:space="preserve"> drugih </w:t>
      </w:r>
      <w:r w:rsidR="003042C2">
        <w:rPr>
          <w:color w:val="000000"/>
          <w:lang w:val="sl-SI"/>
        </w:rPr>
        <w:t>nepovratnih sredstvih</w:t>
      </w:r>
      <w:r w:rsidRPr="00D40FC0">
        <w:rPr>
          <w:color w:val="000000"/>
          <w:lang w:val="sl-SI"/>
        </w:rPr>
        <w:t xml:space="preserve">, ki jih financira Unija </w:t>
      </w:r>
      <w:r w:rsidR="003042C2">
        <w:rPr>
          <w:color w:val="000000"/>
          <w:lang w:val="sl-SI"/>
        </w:rPr>
        <w:t xml:space="preserve">ali </w:t>
      </w:r>
      <w:r w:rsidRPr="00D40FC0">
        <w:rPr>
          <w:lang w:val="sl-SI"/>
        </w:rPr>
        <w:t xml:space="preserve">Evropska skupnost za atomsko energijo ("Euratom") </w:t>
      </w:r>
      <w:r w:rsidRPr="00D40FC0">
        <w:rPr>
          <w:color w:val="000000"/>
          <w:lang w:val="sl-SI"/>
        </w:rPr>
        <w:t>pod enakimi pogoji</w:t>
      </w:r>
      <w:r w:rsidR="003042C2">
        <w:rPr>
          <w:color w:val="000000"/>
          <w:lang w:val="sl-SI"/>
        </w:rPr>
        <w:t>,</w:t>
      </w:r>
      <w:r w:rsidRPr="00D40FC0">
        <w:rPr>
          <w:color w:val="000000"/>
          <w:lang w:val="sl-SI"/>
        </w:rPr>
        <w:t xml:space="preserve"> in napake</w:t>
      </w:r>
      <w:r w:rsidR="003042C2">
        <w:rPr>
          <w:color w:val="000000"/>
          <w:lang w:val="sl-SI"/>
        </w:rPr>
        <w:t>,</w:t>
      </w:r>
      <w:r w:rsidRPr="00D40FC0">
        <w:rPr>
          <w:color w:val="000000"/>
          <w:lang w:val="sl-SI"/>
        </w:rPr>
        <w:t xml:space="preserve"> </w:t>
      </w:r>
      <w:r w:rsidRPr="00D40FC0">
        <w:rPr>
          <w:i/>
          <w:color w:val="000000"/>
          <w:lang w:val="sl-SI"/>
        </w:rPr>
        <w:t>nepravilnosti</w:t>
      </w:r>
      <w:r w:rsidRPr="00D40FC0">
        <w:rPr>
          <w:color w:val="000000"/>
          <w:lang w:val="sl-SI"/>
        </w:rPr>
        <w:t xml:space="preserve">, </w:t>
      </w:r>
      <w:r w:rsidRPr="00D40FC0">
        <w:rPr>
          <w:i/>
          <w:color w:val="000000"/>
          <w:lang w:val="sl-SI"/>
        </w:rPr>
        <w:t>goljufije</w:t>
      </w:r>
      <w:r w:rsidRPr="00D40FC0">
        <w:rPr>
          <w:color w:val="000000"/>
          <w:lang w:val="sl-SI"/>
        </w:rPr>
        <w:t xml:space="preserve"> ali kršitev bistveno vpliva</w:t>
      </w:r>
      <w:r w:rsidR="003042C2">
        <w:rPr>
          <w:color w:val="000000"/>
          <w:lang w:val="sl-SI"/>
        </w:rPr>
        <w:t>jo</w:t>
      </w:r>
      <w:r w:rsidRPr="00D40FC0">
        <w:rPr>
          <w:color w:val="000000"/>
          <w:lang w:val="sl-SI"/>
        </w:rPr>
        <w:t xml:space="preserve"> na eno ali več posebnih </w:t>
      </w:r>
      <w:r w:rsidR="003042C2">
        <w:rPr>
          <w:color w:val="000000"/>
          <w:lang w:val="sl-SI"/>
        </w:rPr>
        <w:t>nepovratnih sredstev</w:t>
      </w:r>
      <w:r w:rsidRPr="00D40FC0">
        <w:rPr>
          <w:color w:val="000000"/>
          <w:lang w:val="sl-SI"/>
        </w:rPr>
        <w:t xml:space="preserve">, dodeljenih na podlagi okvirnega sporazuma; ali </w:t>
      </w:r>
    </w:p>
    <w:p w14:paraId="2318CDCE" w14:textId="77777777" w:rsidR="006A7B77" w:rsidRPr="00D40FC0" w:rsidRDefault="006A7B77">
      <w:pPr>
        <w:tabs>
          <w:tab w:val="left" w:pos="709"/>
        </w:tabs>
        <w:ind w:left="709" w:hanging="425"/>
        <w:jc w:val="both"/>
        <w:rPr>
          <w:lang w:val="sl-SI"/>
        </w:rPr>
      </w:pPr>
    </w:p>
    <w:p w14:paraId="099C29D0" w14:textId="04FFC7B8" w:rsidR="006A7B77" w:rsidRPr="00D40FC0" w:rsidRDefault="00B20C09" w:rsidP="00B20C09">
      <w:pPr>
        <w:numPr>
          <w:ilvl w:val="0"/>
          <w:numId w:val="4"/>
        </w:numPr>
        <w:tabs>
          <w:tab w:val="left" w:pos="1701"/>
        </w:tabs>
        <w:jc w:val="both"/>
        <w:rPr>
          <w:lang w:val="sl-SI"/>
        </w:rPr>
      </w:pPr>
      <w:r w:rsidRPr="00B20C09">
        <w:rPr>
          <w:color w:val="000000"/>
          <w:lang w:val="sl-SI"/>
        </w:rPr>
        <w:t xml:space="preserve">če Komisija sumi na večje napake, </w:t>
      </w:r>
      <w:r w:rsidRPr="00B20C09">
        <w:rPr>
          <w:i/>
          <w:color w:val="000000"/>
          <w:lang w:val="sl-SI"/>
        </w:rPr>
        <w:t>nepravilnosti, goljufijo</w:t>
      </w:r>
      <w:r w:rsidRPr="00B20C09">
        <w:rPr>
          <w:color w:val="000000"/>
          <w:lang w:val="sl-SI"/>
        </w:rPr>
        <w:t xml:space="preserve"> ali kršitev obveznosti, ki jih je storil partner v postopku oddaje naročila ali med izvajanjem okvirnega sporazuma ali posebnega sporazuma, in mora preveriti, ali so se dejansko zgodile.</w:t>
      </w:r>
      <w:r w:rsidR="00093F2B" w:rsidRPr="00D40FC0">
        <w:rPr>
          <w:lang w:val="sl-SI"/>
        </w:rPr>
        <w:t xml:space="preserve"> </w:t>
      </w:r>
    </w:p>
    <w:p w14:paraId="46FCB919" w14:textId="77777777" w:rsidR="006A7B77" w:rsidRPr="00D40FC0" w:rsidRDefault="006A7B77">
      <w:pPr>
        <w:tabs>
          <w:tab w:val="left" w:pos="1560"/>
        </w:tabs>
        <w:ind w:left="1560"/>
        <w:jc w:val="both"/>
        <w:rPr>
          <w:lang w:val="sl-SI"/>
        </w:rPr>
      </w:pPr>
    </w:p>
    <w:p w14:paraId="6855D82F" w14:textId="77777777" w:rsidR="006A7B77" w:rsidRPr="00D40FC0" w:rsidRDefault="00093F2B">
      <w:pPr>
        <w:tabs>
          <w:tab w:val="left" w:pos="1701"/>
        </w:tabs>
        <w:jc w:val="both"/>
        <w:rPr>
          <w:lang w:val="sl-SI"/>
        </w:rPr>
      </w:pPr>
      <w:r w:rsidRPr="00D40FC0">
        <w:rPr>
          <w:lang w:val="sl-SI"/>
        </w:rPr>
        <w:t xml:space="preserve">Izvajanje vsakega ukrepa, za katerega </w:t>
      </w:r>
      <w:r w:rsidR="00B20C09">
        <w:rPr>
          <w:lang w:val="sl-SI"/>
        </w:rPr>
        <w:t>so bila dodeljena posebna nepovratna sredstva</w:t>
      </w:r>
      <w:r w:rsidRPr="00D40FC0">
        <w:rPr>
          <w:lang w:val="sl-SI"/>
        </w:rPr>
        <w:t>, se šteje samodejno prekinjeno od datuma, ko začne veljati prekinitev izvajanja okvirnega sporazuma.</w:t>
      </w:r>
    </w:p>
    <w:p w14:paraId="405376B0" w14:textId="77777777" w:rsidR="006A7B77" w:rsidRPr="00D40FC0" w:rsidRDefault="006A7B77">
      <w:pPr>
        <w:tabs>
          <w:tab w:val="left" w:pos="1701"/>
        </w:tabs>
        <w:jc w:val="both"/>
        <w:rPr>
          <w:lang w:val="sl-SI"/>
        </w:rPr>
      </w:pPr>
    </w:p>
    <w:p w14:paraId="5CFD2231" w14:textId="77777777" w:rsidR="006A7B77" w:rsidRPr="00D40FC0" w:rsidRDefault="00093F2B">
      <w:pPr>
        <w:tabs>
          <w:tab w:val="left" w:pos="1134"/>
        </w:tabs>
        <w:ind w:left="1134" w:hanging="1134"/>
        <w:jc w:val="both"/>
        <w:rPr>
          <w:b/>
          <w:lang w:val="sl-SI"/>
        </w:rPr>
      </w:pPr>
      <w:r w:rsidRPr="00D40FC0">
        <w:rPr>
          <w:b/>
          <w:lang w:val="sl-SI"/>
        </w:rPr>
        <w:t xml:space="preserve">II.16.2.2 </w:t>
      </w:r>
      <w:r w:rsidR="00C131B4" w:rsidRPr="00D40FC0">
        <w:rPr>
          <w:b/>
          <w:lang w:val="sl-SI"/>
        </w:rPr>
        <w:t xml:space="preserve">Postopek za </w:t>
      </w:r>
      <w:r w:rsidRPr="00D40FC0">
        <w:rPr>
          <w:b/>
          <w:lang w:val="sl-SI"/>
        </w:rPr>
        <w:t>zadržanje</w:t>
      </w:r>
    </w:p>
    <w:p w14:paraId="76158CFC" w14:textId="77777777" w:rsidR="006A7B77" w:rsidRPr="00D40FC0" w:rsidRDefault="006A7B77">
      <w:pPr>
        <w:tabs>
          <w:tab w:val="left" w:pos="1134"/>
        </w:tabs>
        <w:ind w:left="1134" w:hanging="1134"/>
        <w:jc w:val="both"/>
        <w:rPr>
          <w:b/>
          <w:lang w:val="sl-SI"/>
        </w:rPr>
      </w:pPr>
    </w:p>
    <w:p w14:paraId="33CEA1EC" w14:textId="77777777" w:rsidR="006A7B77" w:rsidRPr="00D40FC0" w:rsidRDefault="00093F2B" w:rsidP="00B20C09">
      <w:pPr>
        <w:spacing w:before="100" w:beforeAutospacing="1" w:after="100" w:afterAutospacing="1"/>
        <w:jc w:val="both"/>
        <w:rPr>
          <w:lang w:val="sl-SI"/>
        </w:rPr>
      </w:pPr>
      <w:r w:rsidRPr="00D40FC0">
        <w:rPr>
          <w:b/>
          <w:lang w:val="sl-SI"/>
        </w:rPr>
        <w:t>Step 1</w:t>
      </w:r>
      <w:r w:rsidRPr="00D40FC0">
        <w:rPr>
          <w:lang w:val="sl-SI"/>
        </w:rPr>
        <w:t xml:space="preserve"> — </w:t>
      </w:r>
      <w:r w:rsidR="00B20C09" w:rsidRPr="00B20C09">
        <w:rPr>
          <w:lang w:val="sl-SI"/>
        </w:rPr>
        <w:t xml:space="preserve">Pred prekinitvijo izvajanja ukrepa mora Komisija partnerju poslati </w:t>
      </w:r>
      <w:r w:rsidR="00B20C09" w:rsidRPr="00B20C09">
        <w:rPr>
          <w:i/>
          <w:lang w:val="sl-SI"/>
        </w:rPr>
        <w:t>uradno obvestilo</w:t>
      </w:r>
      <w:r w:rsidR="00B20C09">
        <w:rPr>
          <w:lang w:val="sl-SI"/>
        </w:rPr>
        <w:t>, v katerem ga</w:t>
      </w:r>
      <w:r w:rsidRPr="00D40FC0">
        <w:rPr>
          <w:lang w:val="sl-SI"/>
        </w:rPr>
        <w:t>:</w:t>
      </w:r>
    </w:p>
    <w:p w14:paraId="1926B6AD" w14:textId="77777777" w:rsidR="006A7B77" w:rsidRPr="00D40FC0" w:rsidRDefault="00093F2B">
      <w:pPr>
        <w:numPr>
          <w:ilvl w:val="0"/>
          <w:numId w:val="19"/>
        </w:numPr>
        <w:spacing w:before="100" w:beforeAutospacing="1" w:after="100" w:afterAutospacing="1"/>
        <w:jc w:val="both"/>
        <w:rPr>
          <w:lang w:val="sl-SI"/>
        </w:rPr>
      </w:pPr>
      <w:r w:rsidRPr="00D40FC0">
        <w:rPr>
          <w:lang w:val="sl-SI"/>
        </w:rPr>
        <w:t>obvešča o:</w:t>
      </w:r>
    </w:p>
    <w:p w14:paraId="7D3AB973" w14:textId="77777777" w:rsidR="006A7B77" w:rsidRPr="00D40FC0" w:rsidRDefault="00093F2B">
      <w:pPr>
        <w:numPr>
          <w:ilvl w:val="0"/>
          <w:numId w:val="20"/>
        </w:numPr>
        <w:spacing w:before="100" w:beforeAutospacing="1" w:after="100" w:afterAutospacing="1"/>
        <w:ind w:left="1134" w:hanging="425"/>
        <w:jc w:val="both"/>
        <w:rPr>
          <w:lang w:val="sl-SI"/>
        </w:rPr>
      </w:pPr>
      <w:r w:rsidRPr="00D40FC0">
        <w:rPr>
          <w:lang w:val="sl-SI"/>
        </w:rPr>
        <w:t>svoji nameri, da zadrži izvajanje;</w:t>
      </w:r>
    </w:p>
    <w:p w14:paraId="50E9703B" w14:textId="77777777" w:rsidR="006A7B77" w:rsidRPr="00D40FC0" w:rsidRDefault="00093F2B">
      <w:pPr>
        <w:numPr>
          <w:ilvl w:val="0"/>
          <w:numId w:val="20"/>
        </w:numPr>
        <w:spacing w:before="100" w:beforeAutospacing="1" w:after="100" w:afterAutospacing="1"/>
        <w:ind w:left="1134" w:hanging="425"/>
        <w:jc w:val="both"/>
        <w:rPr>
          <w:lang w:val="sl-SI"/>
        </w:rPr>
      </w:pPr>
      <w:r w:rsidRPr="00D40FC0">
        <w:rPr>
          <w:lang w:val="sl-SI"/>
        </w:rPr>
        <w:t>razlogih za začasno ustavitev;</w:t>
      </w:r>
    </w:p>
    <w:p w14:paraId="2683603A" w14:textId="77777777" w:rsidR="006A7B77" w:rsidRPr="00D40FC0" w:rsidRDefault="00093F2B">
      <w:pPr>
        <w:numPr>
          <w:ilvl w:val="0"/>
          <w:numId w:val="20"/>
        </w:numPr>
        <w:spacing w:before="100" w:beforeAutospacing="1" w:after="100" w:afterAutospacing="1"/>
        <w:ind w:left="1134" w:hanging="425"/>
        <w:jc w:val="both"/>
        <w:rPr>
          <w:lang w:val="sl-SI"/>
        </w:rPr>
      </w:pPr>
      <w:r w:rsidRPr="00D40FC0">
        <w:rPr>
          <w:lang w:val="sl-SI"/>
        </w:rPr>
        <w:t xml:space="preserve">potrebne pogoje za nadaljevanje izvajanja okvirnega sporazuma ali </w:t>
      </w:r>
      <w:r w:rsidRPr="00D40FC0">
        <w:rPr>
          <w:i/>
          <w:lang w:val="sl-SI"/>
        </w:rPr>
        <w:t>ukrepa</w:t>
      </w:r>
      <w:r w:rsidRPr="00D40FC0">
        <w:rPr>
          <w:lang w:val="sl-SI"/>
        </w:rPr>
        <w:t xml:space="preserve"> v primerih iz točk (a) in (b) člena II.16.2.1; in</w:t>
      </w:r>
      <w:r w:rsidR="00B20C09">
        <w:rPr>
          <w:lang w:val="sl-SI"/>
        </w:rPr>
        <w:t xml:space="preserve"> ga</w:t>
      </w:r>
    </w:p>
    <w:p w14:paraId="190F4DEA" w14:textId="77777777" w:rsidR="006A7B77" w:rsidRPr="00D40FC0" w:rsidRDefault="00093F2B">
      <w:pPr>
        <w:numPr>
          <w:ilvl w:val="0"/>
          <w:numId w:val="19"/>
        </w:numPr>
        <w:spacing w:before="100" w:beforeAutospacing="1" w:after="100" w:afterAutospacing="1"/>
        <w:ind w:left="714" w:hanging="357"/>
        <w:jc w:val="both"/>
        <w:rPr>
          <w:lang w:val="sl-SI"/>
        </w:rPr>
      </w:pPr>
      <w:r w:rsidRPr="00D40FC0">
        <w:rPr>
          <w:lang w:val="sl-SI"/>
        </w:rPr>
        <w:lastRenderedPageBreak/>
        <w:t>poziva, naj predloži pripombe v 30 koledarskih dneh po prejemu uradnega obvestila.</w:t>
      </w:r>
    </w:p>
    <w:p w14:paraId="7B2CD05D" w14:textId="639DA061" w:rsidR="006A7B77" w:rsidRPr="00D40FC0" w:rsidRDefault="00B20C09" w:rsidP="00B20C09">
      <w:pPr>
        <w:spacing w:before="100" w:beforeAutospacing="1" w:after="100" w:afterAutospacing="1"/>
        <w:jc w:val="both"/>
        <w:rPr>
          <w:lang w:val="sl-SI"/>
        </w:rPr>
      </w:pPr>
      <w:r>
        <w:rPr>
          <w:b/>
          <w:lang w:val="sl-SI"/>
        </w:rPr>
        <w:t>2. korak</w:t>
      </w:r>
      <w:r w:rsidR="00093F2B" w:rsidRPr="00D40FC0">
        <w:rPr>
          <w:lang w:val="sl-SI"/>
        </w:rPr>
        <w:t xml:space="preserve"> — </w:t>
      </w:r>
      <w:r w:rsidRPr="00B20C09">
        <w:rPr>
          <w:lang w:val="sl-SI"/>
        </w:rPr>
        <w:t>Če Komisija ne prejme pripomb ali se odloči za nadaljevanje postopka</w:t>
      </w:r>
      <w:r>
        <w:rPr>
          <w:lang w:val="sl-SI"/>
        </w:rPr>
        <w:t xml:space="preserve"> kljub prejetim pripombam</w:t>
      </w:r>
      <w:r w:rsidRPr="00B20C09">
        <w:rPr>
          <w:lang w:val="sl-SI"/>
        </w:rPr>
        <w:t>, mora partnerju</w:t>
      </w:r>
      <w:r>
        <w:rPr>
          <w:lang w:val="sl-SI"/>
        </w:rPr>
        <w:t xml:space="preserve"> poslati </w:t>
      </w:r>
      <w:r w:rsidRPr="00B20C09">
        <w:rPr>
          <w:i/>
          <w:lang w:val="sl-SI"/>
        </w:rPr>
        <w:t>uradno obvestilo</w:t>
      </w:r>
      <w:r>
        <w:rPr>
          <w:lang w:val="sl-SI"/>
        </w:rPr>
        <w:t xml:space="preserve"> o:</w:t>
      </w:r>
    </w:p>
    <w:p w14:paraId="01426F22" w14:textId="77777777" w:rsidR="006A7B77" w:rsidRPr="00D40FC0" w:rsidRDefault="00093F2B">
      <w:pPr>
        <w:numPr>
          <w:ilvl w:val="0"/>
          <w:numId w:val="21"/>
        </w:numPr>
        <w:spacing w:before="100" w:beforeAutospacing="1" w:after="100" w:afterAutospacing="1"/>
        <w:jc w:val="both"/>
        <w:rPr>
          <w:lang w:val="sl-SI"/>
        </w:rPr>
      </w:pPr>
      <w:r w:rsidRPr="00D40FC0">
        <w:rPr>
          <w:lang w:val="sl-SI"/>
        </w:rPr>
        <w:t>razlogih za zadržanje; in</w:t>
      </w:r>
    </w:p>
    <w:p w14:paraId="6CAE1BD4" w14:textId="77777777" w:rsidR="006A7B77" w:rsidRPr="00D40FC0" w:rsidRDefault="00093F2B">
      <w:pPr>
        <w:numPr>
          <w:ilvl w:val="0"/>
          <w:numId w:val="21"/>
        </w:numPr>
        <w:spacing w:before="100" w:beforeAutospacing="1" w:after="100" w:afterAutospacing="1"/>
        <w:jc w:val="both"/>
        <w:rPr>
          <w:lang w:val="sl-SI"/>
        </w:rPr>
      </w:pPr>
      <w:r w:rsidRPr="00D40FC0">
        <w:rPr>
          <w:lang w:val="sl-SI"/>
        </w:rPr>
        <w:t>potrebn</w:t>
      </w:r>
      <w:r w:rsidR="00B20C09">
        <w:rPr>
          <w:lang w:val="sl-SI"/>
        </w:rPr>
        <w:t>ih pogojih</w:t>
      </w:r>
      <w:r w:rsidRPr="00D40FC0">
        <w:rPr>
          <w:lang w:val="sl-SI"/>
        </w:rPr>
        <w:t xml:space="preserve"> za nadaljevanje izvajanja okvirnega sporazuma ali </w:t>
      </w:r>
      <w:r w:rsidR="00B20C09">
        <w:rPr>
          <w:i/>
          <w:lang w:val="sl-SI"/>
        </w:rPr>
        <w:t>ukrepa</w:t>
      </w:r>
      <w:r w:rsidRPr="00D40FC0">
        <w:rPr>
          <w:lang w:val="sl-SI"/>
        </w:rPr>
        <w:t xml:space="preserve"> v primerih iz točk (a) in (b) člena II.16.2.1; ali</w:t>
      </w:r>
    </w:p>
    <w:p w14:paraId="6E6E81DC" w14:textId="77777777" w:rsidR="006A7B77" w:rsidRPr="00D40FC0" w:rsidRDefault="00093F2B">
      <w:pPr>
        <w:numPr>
          <w:ilvl w:val="0"/>
          <w:numId w:val="21"/>
        </w:numPr>
        <w:spacing w:before="100" w:beforeAutospacing="1" w:after="100" w:afterAutospacing="1"/>
        <w:ind w:left="714" w:hanging="357"/>
        <w:jc w:val="both"/>
        <w:rPr>
          <w:lang w:val="sl-SI"/>
        </w:rPr>
      </w:pPr>
      <w:r w:rsidRPr="00D40FC0">
        <w:rPr>
          <w:lang w:val="sl-SI"/>
        </w:rPr>
        <w:t>okvirnem datumu zaključka potrebnega preverjanja v primeru iz točke (c) člena II.16.2.1.</w:t>
      </w:r>
    </w:p>
    <w:p w14:paraId="2078C53E" w14:textId="311E8E78" w:rsidR="006A7B77" w:rsidRPr="00D40FC0" w:rsidRDefault="00093F2B">
      <w:pPr>
        <w:spacing w:before="100" w:beforeAutospacing="1" w:after="100" w:afterAutospacing="1"/>
        <w:ind w:left="426"/>
        <w:jc w:val="both"/>
        <w:rPr>
          <w:lang w:val="sl-SI"/>
        </w:rPr>
      </w:pPr>
      <w:r w:rsidRPr="00D40FC0">
        <w:rPr>
          <w:lang w:val="sl-SI"/>
        </w:rPr>
        <w:t xml:space="preserve">Zadržanje izvajanja začne učinkovati na dan, ko </w:t>
      </w:r>
      <w:r w:rsidR="00B20C09">
        <w:rPr>
          <w:lang w:val="sl-SI"/>
        </w:rPr>
        <w:t>partner</w:t>
      </w:r>
      <w:r w:rsidRPr="00D40FC0">
        <w:rPr>
          <w:lang w:val="sl-SI"/>
        </w:rPr>
        <w:t xml:space="preserve"> prejme </w:t>
      </w:r>
      <w:r w:rsidRPr="00D40FC0">
        <w:rPr>
          <w:i/>
          <w:lang w:val="sl-SI"/>
        </w:rPr>
        <w:t>uradno obvestilo</w:t>
      </w:r>
      <w:r w:rsidRPr="00D40FC0">
        <w:rPr>
          <w:lang w:val="sl-SI"/>
        </w:rPr>
        <w:t xml:space="preserve"> ali pozneje,</w:t>
      </w:r>
      <w:r w:rsidR="00B20C09">
        <w:rPr>
          <w:lang w:val="sl-SI"/>
        </w:rPr>
        <w:t xml:space="preserve"> </w:t>
      </w:r>
      <w:r w:rsidRPr="00D40FC0">
        <w:rPr>
          <w:lang w:val="sl-SI"/>
        </w:rPr>
        <w:t xml:space="preserve">kadar je tako določeno v </w:t>
      </w:r>
      <w:r w:rsidRPr="00D40FC0">
        <w:rPr>
          <w:i/>
          <w:lang w:val="sl-SI"/>
        </w:rPr>
        <w:t>uradnem obvestilu</w:t>
      </w:r>
      <w:r w:rsidRPr="00D40FC0">
        <w:rPr>
          <w:lang w:val="sl-SI"/>
        </w:rPr>
        <w:t>.</w:t>
      </w:r>
    </w:p>
    <w:p w14:paraId="543399CA" w14:textId="7C4C5447" w:rsidR="006A7B77" w:rsidRPr="00D40FC0" w:rsidRDefault="00093F2B">
      <w:pPr>
        <w:spacing w:before="100" w:beforeAutospacing="1" w:after="100" w:afterAutospacing="1"/>
        <w:ind w:left="426"/>
        <w:jc w:val="both"/>
        <w:rPr>
          <w:lang w:val="sl-SI"/>
        </w:rPr>
      </w:pPr>
      <w:r w:rsidRPr="00D40FC0">
        <w:rPr>
          <w:lang w:val="sl-SI"/>
        </w:rPr>
        <w:t xml:space="preserve">Drugače mora Komisija </w:t>
      </w:r>
      <w:r w:rsidR="00B20C09">
        <w:rPr>
          <w:lang w:val="sl-SI"/>
        </w:rPr>
        <w:t>partnerju</w:t>
      </w:r>
      <w:r w:rsidRPr="00D40FC0">
        <w:rPr>
          <w:lang w:val="sl-SI"/>
        </w:rPr>
        <w:t xml:space="preserve"> poslati</w:t>
      </w:r>
      <w:r w:rsidR="00E26400" w:rsidRPr="00D40FC0">
        <w:rPr>
          <w:lang w:val="sl-SI"/>
        </w:rPr>
        <w:t xml:space="preserve"> </w:t>
      </w:r>
      <w:r w:rsidRPr="00D40FC0">
        <w:rPr>
          <w:i/>
          <w:lang w:val="sl-SI"/>
        </w:rPr>
        <w:t>uradno obvestilo</w:t>
      </w:r>
      <w:r w:rsidRPr="00D40FC0">
        <w:rPr>
          <w:lang w:val="sl-SI"/>
        </w:rPr>
        <w:t>, v katerem ga obvešča, da postopka za zadržanje ne bo nadaljevala.</w:t>
      </w:r>
    </w:p>
    <w:p w14:paraId="5A9FB20C" w14:textId="77777777" w:rsidR="006A7B77" w:rsidRPr="00D40FC0" w:rsidRDefault="00093F2B">
      <w:pPr>
        <w:spacing w:before="240"/>
        <w:rPr>
          <w:b/>
          <w:lang w:val="sl-SI"/>
        </w:rPr>
      </w:pPr>
      <w:r w:rsidRPr="00D40FC0">
        <w:rPr>
          <w:b/>
          <w:lang w:val="sl-SI"/>
        </w:rPr>
        <w:t>II.16.2.3 Nadaljevanje izvajanja</w:t>
      </w:r>
    </w:p>
    <w:p w14:paraId="3B7E6421" w14:textId="174A1AF6" w:rsidR="006A7B77" w:rsidRPr="00D40FC0" w:rsidRDefault="00093F2B">
      <w:pPr>
        <w:spacing w:before="240" w:after="100" w:afterAutospacing="1"/>
        <w:jc w:val="both"/>
        <w:rPr>
          <w:lang w:val="sl-SI"/>
        </w:rPr>
      </w:pPr>
      <w:r w:rsidRPr="00D40FC0">
        <w:rPr>
          <w:lang w:val="sl-SI"/>
        </w:rPr>
        <w:t xml:space="preserve">Da bi se izvajanje nadaljevalo, mora </w:t>
      </w:r>
      <w:r w:rsidR="00B20C09">
        <w:rPr>
          <w:lang w:val="sl-SI"/>
        </w:rPr>
        <w:t>partner</w:t>
      </w:r>
      <w:r w:rsidRPr="00D40FC0">
        <w:rPr>
          <w:lang w:val="sl-SI"/>
        </w:rPr>
        <w:t xml:space="preserve"> čim prej izpolniti zahtevane pogoje in o vsakem</w:t>
      </w:r>
      <w:r w:rsidR="00B20C09">
        <w:rPr>
          <w:lang w:val="sl-SI"/>
        </w:rPr>
        <w:t xml:space="preserve"> </w:t>
      </w:r>
      <w:r w:rsidRPr="00D40FC0">
        <w:rPr>
          <w:lang w:val="sl-SI"/>
        </w:rPr>
        <w:t>napredku obvestiti Komisijo.</w:t>
      </w:r>
    </w:p>
    <w:p w14:paraId="7AD423CC" w14:textId="77777777" w:rsidR="006A7B77" w:rsidRPr="00D40FC0" w:rsidRDefault="00093F2B">
      <w:pPr>
        <w:spacing w:before="100" w:beforeAutospacing="1" w:after="100" w:afterAutospacing="1"/>
        <w:jc w:val="both"/>
        <w:rPr>
          <w:lang w:val="sl-SI"/>
        </w:rPr>
      </w:pPr>
      <w:r w:rsidRPr="00D40FC0">
        <w:rPr>
          <w:lang w:val="sl-SI"/>
        </w:rPr>
        <w:t>Če so izpolnjeni pogoji za nadaljevanje izvajanja okvirnega sp</w:t>
      </w:r>
      <w:r w:rsidR="00B20C09">
        <w:rPr>
          <w:lang w:val="sl-SI"/>
        </w:rPr>
        <w:t xml:space="preserve">orazuma ali posebnih sporazumov, </w:t>
      </w:r>
      <w:r w:rsidRPr="00D40FC0">
        <w:rPr>
          <w:lang w:val="sl-SI"/>
        </w:rPr>
        <w:t xml:space="preserve">ali če so potrebna preverjanja, mora Komisija poslati </w:t>
      </w:r>
      <w:r w:rsidRPr="00D40FC0">
        <w:rPr>
          <w:i/>
          <w:lang w:val="sl-SI"/>
        </w:rPr>
        <w:t>uradno obvestilo</w:t>
      </w:r>
      <w:r w:rsidRPr="00D40FC0">
        <w:rPr>
          <w:lang w:val="sl-SI"/>
        </w:rPr>
        <w:t xml:space="preserve"> partnerju:</w:t>
      </w:r>
    </w:p>
    <w:p w14:paraId="376E32D6" w14:textId="77777777" w:rsidR="006A7B77" w:rsidRPr="00D40FC0" w:rsidRDefault="00093F2B">
      <w:pPr>
        <w:numPr>
          <w:ilvl w:val="0"/>
          <w:numId w:val="22"/>
        </w:numPr>
        <w:spacing w:before="100" w:beforeAutospacing="1" w:after="100" w:afterAutospacing="1"/>
        <w:jc w:val="both"/>
        <w:rPr>
          <w:lang w:val="sl-SI"/>
        </w:rPr>
      </w:pPr>
      <w:r w:rsidRPr="00D40FC0">
        <w:rPr>
          <w:lang w:val="sl-SI"/>
        </w:rPr>
        <w:t>v katerem ga obvešča, da so pogoji za odpravo zadržanja izpolnjeni; in</w:t>
      </w:r>
    </w:p>
    <w:p w14:paraId="19A0FA9C" w14:textId="77777777" w:rsidR="006A7B77" w:rsidRPr="00D40FC0" w:rsidRDefault="00093F2B">
      <w:pPr>
        <w:numPr>
          <w:ilvl w:val="0"/>
          <w:numId w:val="22"/>
        </w:numPr>
        <w:spacing w:before="100" w:beforeAutospacing="1" w:after="100" w:afterAutospacing="1"/>
        <w:jc w:val="both"/>
        <w:rPr>
          <w:lang w:val="sl-SI"/>
        </w:rPr>
      </w:pPr>
      <w:r w:rsidRPr="00D40FC0">
        <w:rPr>
          <w:lang w:val="sl-SI"/>
        </w:rPr>
        <w:t>v katerem ga poziva, naj predloži zahtevek za spremembo sporazuma, kot je določeno v členu II.16.3. Ta obveznost se ne uporablja, če se okvirni sporazum ali posebni sporazum prekine v skladu s členom II.17.1,</w:t>
      </w:r>
      <w:r w:rsidR="00B20C09">
        <w:rPr>
          <w:lang w:val="sl-SI"/>
        </w:rPr>
        <w:t xml:space="preserve"> </w:t>
      </w:r>
      <w:r w:rsidRPr="00D40FC0">
        <w:rPr>
          <w:lang w:val="sl-SI"/>
        </w:rPr>
        <w:t>ali točkami (b), (f) ali (g) člena II.17.2.2.</w:t>
      </w:r>
    </w:p>
    <w:p w14:paraId="4FBAF55C" w14:textId="77777777" w:rsidR="006A7B77" w:rsidRPr="00D40FC0" w:rsidRDefault="006A7B77">
      <w:pPr>
        <w:tabs>
          <w:tab w:val="left" w:pos="1134"/>
        </w:tabs>
        <w:ind w:left="1134" w:hanging="1134"/>
        <w:jc w:val="both"/>
        <w:rPr>
          <w:b/>
          <w:lang w:val="sl-SI"/>
        </w:rPr>
      </w:pPr>
    </w:p>
    <w:p w14:paraId="52639739" w14:textId="77777777" w:rsidR="006A7B77" w:rsidRPr="00D40FC0" w:rsidRDefault="00093F2B">
      <w:pPr>
        <w:pStyle w:val="Heading3contract"/>
      </w:pPr>
      <w:bookmarkStart w:id="54" w:name="_Toc441250849"/>
      <w:bookmarkStart w:id="55" w:name="_Toc453326737"/>
      <w:r w:rsidRPr="00D40FC0">
        <w:t>II.16.3 Posledice zadržanja</w:t>
      </w:r>
      <w:bookmarkEnd w:id="54"/>
      <w:bookmarkEnd w:id="55"/>
    </w:p>
    <w:p w14:paraId="51AD4683" w14:textId="77777777" w:rsidR="006A7B77" w:rsidRPr="00D40FC0" w:rsidRDefault="006A7B77">
      <w:pPr>
        <w:pStyle w:val="Heading3contract"/>
      </w:pPr>
    </w:p>
    <w:p w14:paraId="7F770380" w14:textId="77777777" w:rsidR="006A7B77" w:rsidRPr="00D40FC0" w:rsidRDefault="00093F2B">
      <w:pPr>
        <w:tabs>
          <w:tab w:val="left" w:pos="840"/>
        </w:tabs>
        <w:ind w:left="960" w:hanging="960"/>
        <w:jc w:val="both"/>
        <w:rPr>
          <w:lang w:val="sl-SI"/>
        </w:rPr>
      </w:pPr>
      <w:r w:rsidRPr="00D40FC0">
        <w:rPr>
          <w:b/>
          <w:lang w:val="sl-SI"/>
        </w:rPr>
        <w:t>II.16.3.1</w:t>
      </w:r>
      <w:r w:rsidRPr="00D40FC0">
        <w:rPr>
          <w:lang w:val="sl-SI"/>
        </w:rPr>
        <w:t xml:space="preserve"> Če se okvirni sporazum ne prekine, se lahko prilagodi novim pogojem izvajanja v skladu s členom II.13. </w:t>
      </w:r>
    </w:p>
    <w:p w14:paraId="13CE45A1" w14:textId="77777777" w:rsidR="006A7B77" w:rsidRPr="00D40FC0" w:rsidRDefault="006A7B77">
      <w:pPr>
        <w:tabs>
          <w:tab w:val="left" w:pos="840"/>
        </w:tabs>
        <w:ind w:left="960" w:hanging="960"/>
        <w:jc w:val="both"/>
        <w:rPr>
          <w:lang w:val="sl-SI"/>
        </w:rPr>
      </w:pPr>
    </w:p>
    <w:p w14:paraId="6B51FC57" w14:textId="77777777" w:rsidR="006A7B77" w:rsidRPr="00D40FC0" w:rsidRDefault="00093F2B">
      <w:pPr>
        <w:tabs>
          <w:tab w:val="left" w:pos="240"/>
        </w:tabs>
        <w:ind w:left="960"/>
        <w:jc w:val="both"/>
        <w:rPr>
          <w:lang w:val="sl-SI"/>
        </w:rPr>
      </w:pPr>
      <w:r w:rsidRPr="00D40FC0">
        <w:rPr>
          <w:lang w:val="sl-SI"/>
        </w:rPr>
        <w:t xml:space="preserve">Prekinitev izvajanja okvirnega sporazuma in vseh samodejno prekinjenih ukrepov v skladu z zadnjim pododstavkom člena II.16.2.1 se šteje </w:t>
      </w:r>
      <w:r w:rsidR="00B20C09">
        <w:rPr>
          <w:lang w:val="sl-SI"/>
        </w:rPr>
        <w:t>kot izvedena</w:t>
      </w:r>
      <w:r w:rsidRPr="00D40FC0">
        <w:rPr>
          <w:lang w:val="sl-SI"/>
        </w:rPr>
        <w:t xml:space="preserve"> od datuma uradnega obvestila Komisije iz točke (a) člena II.16.2.3. V tem primeru člen II.16.3.2 ne velja.</w:t>
      </w:r>
    </w:p>
    <w:p w14:paraId="434A810E" w14:textId="77777777" w:rsidR="006A7B77" w:rsidRPr="00D40FC0" w:rsidRDefault="006A7B77">
      <w:pPr>
        <w:tabs>
          <w:tab w:val="left" w:pos="240"/>
        </w:tabs>
        <w:ind w:left="960"/>
        <w:jc w:val="both"/>
        <w:rPr>
          <w:lang w:val="sl-SI"/>
        </w:rPr>
      </w:pPr>
    </w:p>
    <w:p w14:paraId="1C45BBD9" w14:textId="77777777" w:rsidR="006A7B77" w:rsidRPr="00D40FC0" w:rsidRDefault="00093F2B">
      <w:pPr>
        <w:spacing w:before="100" w:beforeAutospacing="1" w:after="100" w:afterAutospacing="1"/>
        <w:ind w:left="960" w:hanging="960"/>
        <w:jc w:val="both"/>
        <w:rPr>
          <w:lang w:val="sl-SI"/>
        </w:rPr>
      </w:pPr>
      <w:r w:rsidRPr="00D40FC0">
        <w:rPr>
          <w:b/>
          <w:lang w:val="sl-SI"/>
        </w:rPr>
        <w:t>II.16.3.2</w:t>
      </w:r>
      <w:r w:rsidRPr="00D40FC0">
        <w:rPr>
          <w:lang w:val="sl-SI"/>
        </w:rPr>
        <w:t xml:space="preserve"> </w:t>
      </w:r>
      <w:r w:rsidR="00B20C09" w:rsidRPr="00B20C09">
        <w:rPr>
          <w:lang w:val="sl-SI"/>
        </w:rPr>
        <w:t xml:space="preserve">Če se izvajanje začasno ustavljenega </w:t>
      </w:r>
      <w:r w:rsidR="00B20C09" w:rsidRPr="00B20C09">
        <w:rPr>
          <w:i/>
          <w:lang w:val="sl-SI"/>
        </w:rPr>
        <w:t>ukrepa</w:t>
      </w:r>
      <w:r w:rsidR="00B20C09" w:rsidRPr="00B20C09">
        <w:rPr>
          <w:lang w:val="sl-SI"/>
        </w:rPr>
        <w:t xml:space="preserve"> lahko nadaljuje in posebni sporazum ne preneha, je treba v skladu s členom 5 sprejeti spremembo posebnega sporazuma</w:t>
      </w:r>
      <w:r w:rsidR="00B20C09">
        <w:rPr>
          <w:lang w:val="sl-SI"/>
        </w:rPr>
        <w:t xml:space="preserve"> v skladu s členom II.13</w:t>
      </w:r>
      <w:r w:rsidRPr="00D40FC0">
        <w:rPr>
          <w:lang w:val="sl-SI"/>
        </w:rPr>
        <w:t>, da se:</w:t>
      </w:r>
    </w:p>
    <w:p w14:paraId="3A442B6E" w14:textId="77777777" w:rsidR="006A7B77" w:rsidRPr="00D40FC0" w:rsidRDefault="00093F2B">
      <w:pPr>
        <w:numPr>
          <w:ilvl w:val="0"/>
          <w:numId w:val="23"/>
        </w:numPr>
        <w:spacing w:before="100" w:beforeAutospacing="1" w:after="100" w:afterAutospacing="1"/>
        <w:ind w:left="960" w:firstLine="0"/>
        <w:jc w:val="both"/>
        <w:rPr>
          <w:lang w:val="sl-SI"/>
        </w:rPr>
      </w:pPr>
      <w:r w:rsidRPr="00D40FC0">
        <w:rPr>
          <w:lang w:val="sl-SI"/>
        </w:rPr>
        <w:t xml:space="preserve">določi datum ponovnega začetka izvajanja </w:t>
      </w:r>
      <w:r w:rsidRPr="00D40FC0">
        <w:rPr>
          <w:i/>
          <w:lang w:val="sl-SI"/>
        </w:rPr>
        <w:t>ukrepa</w:t>
      </w:r>
      <w:r w:rsidRPr="00D40FC0">
        <w:rPr>
          <w:lang w:val="sl-SI"/>
        </w:rPr>
        <w:t>;</w:t>
      </w:r>
    </w:p>
    <w:p w14:paraId="6442EC42" w14:textId="77777777" w:rsidR="006A7B77" w:rsidRPr="00D40FC0" w:rsidRDefault="00093F2B">
      <w:pPr>
        <w:numPr>
          <w:ilvl w:val="0"/>
          <w:numId w:val="23"/>
        </w:numPr>
        <w:spacing w:before="100" w:beforeAutospacing="1" w:after="100" w:afterAutospacing="1"/>
        <w:ind w:left="960" w:firstLine="0"/>
        <w:jc w:val="both"/>
        <w:rPr>
          <w:lang w:val="sl-SI"/>
        </w:rPr>
      </w:pPr>
      <w:r w:rsidRPr="00D40FC0">
        <w:rPr>
          <w:lang w:val="sl-SI"/>
        </w:rPr>
        <w:t xml:space="preserve">podaljša trajanje </w:t>
      </w:r>
      <w:r w:rsidRPr="00D40FC0">
        <w:rPr>
          <w:i/>
          <w:lang w:val="sl-SI"/>
        </w:rPr>
        <w:t>ukrepa</w:t>
      </w:r>
      <w:r w:rsidRPr="00D40FC0">
        <w:rPr>
          <w:lang w:val="sl-SI"/>
        </w:rPr>
        <w:t>; in</w:t>
      </w:r>
    </w:p>
    <w:p w14:paraId="766E7CE2" w14:textId="77777777" w:rsidR="006A7B77" w:rsidRPr="00D40FC0" w:rsidRDefault="00093F2B">
      <w:pPr>
        <w:numPr>
          <w:ilvl w:val="0"/>
          <w:numId w:val="23"/>
        </w:numPr>
        <w:spacing w:before="100" w:beforeAutospacing="1" w:after="100" w:afterAutospacing="1"/>
        <w:ind w:left="960" w:firstLine="0"/>
        <w:jc w:val="both"/>
        <w:rPr>
          <w:lang w:val="sl-SI"/>
        </w:rPr>
      </w:pPr>
      <w:r w:rsidRPr="00D40FC0">
        <w:rPr>
          <w:lang w:val="sl-SI"/>
        </w:rPr>
        <w:lastRenderedPageBreak/>
        <w:t xml:space="preserve">izvedejo druge spremembe, potrebne za prilagoditev </w:t>
      </w:r>
      <w:r w:rsidRPr="00D40FC0">
        <w:rPr>
          <w:i/>
          <w:lang w:val="sl-SI"/>
        </w:rPr>
        <w:t>ukrepa</w:t>
      </w:r>
      <w:r w:rsidRPr="00D40FC0">
        <w:rPr>
          <w:lang w:val="sl-SI"/>
        </w:rPr>
        <w:t xml:space="preserve"> novim okoliščinam.</w:t>
      </w:r>
    </w:p>
    <w:p w14:paraId="07B9F34D" w14:textId="77777777" w:rsidR="006A7B77" w:rsidRPr="00D40FC0" w:rsidRDefault="00093F2B">
      <w:pPr>
        <w:spacing w:before="100" w:beforeAutospacing="1" w:after="100" w:afterAutospacing="1"/>
        <w:ind w:left="960"/>
        <w:jc w:val="both"/>
        <w:rPr>
          <w:lang w:val="sl-SI"/>
        </w:rPr>
      </w:pPr>
      <w:r w:rsidRPr="00D40FC0">
        <w:rPr>
          <w:lang w:val="sl-SI"/>
        </w:rPr>
        <w:t>Zadržanje se odpravi z učinkom od dne ponovnega začetka izvajanja, določenega v spremembi. Ta datum je lahko pred datumom začetka veljavnosti spremembe.</w:t>
      </w:r>
    </w:p>
    <w:p w14:paraId="03B77491" w14:textId="77777777" w:rsidR="006A7B77" w:rsidRPr="00D40FC0" w:rsidRDefault="00093F2B">
      <w:pPr>
        <w:spacing w:before="100" w:beforeAutospacing="1" w:after="100" w:afterAutospacing="1"/>
        <w:ind w:left="993" w:hanging="993"/>
        <w:jc w:val="both"/>
        <w:rPr>
          <w:lang w:val="sl-SI"/>
        </w:rPr>
      </w:pPr>
      <w:r w:rsidRPr="00D40FC0">
        <w:rPr>
          <w:b/>
          <w:lang w:val="sl-SI"/>
        </w:rPr>
        <w:t>II.16.3.3</w:t>
      </w:r>
      <w:r w:rsidRPr="00D40FC0">
        <w:rPr>
          <w:lang w:val="sl-SI"/>
        </w:rPr>
        <w:t xml:space="preserve"> </w:t>
      </w:r>
      <w:r w:rsidR="00B20C09" w:rsidRPr="00B20C09">
        <w:rPr>
          <w:lang w:val="sl-SI"/>
        </w:rPr>
        <w:t xml:space="preserve">Stroški, ki nastanejo med obdobjem začasne prekinitve in se nanašajo na izvajanje začasno ustavljenega </w:t>
      </w:r>
      <w:r w:rsidR="00B20C09" w:rsidRPr="00B20C09">
        <w:rPr>
          <w:i/>
          <w:lang w:val="sl-SI"/>
        </w:rPr>
        <w:t>ukrepa</w:t>
      </w:r>
      <w:r w:rsidR="00B20C09" w:rsidRPr="00B20C09">
        <w:rPr>
          <w:lang w:val="sl-SI"/>
        </w:rPr>
        <w:t xml:space="preserve"> ali začasnega dela, se ne smejo povrniti ali pokriti z </w:t>
      </w:r>
      <w:r w:rsidR="00B20C09">
        <w:rPr>
          <w:lang w:val="sl-SI"/>
        </w:rPr>
        <w:t>nepovratnimi sredstvi</w:t>
      </w:r>
      <w:r w:rsidR="00B20C09" w:rsidRPr="00B20C09">
        <w:rPr>
          <w:lang w:val="sl-SI"/>
        </w:rPr>
        <w:t>.</w:t>
      </w:r>
    </w:p>
    <w:p w14:paraId="2FFF9CDE" w14:textId="77777777" w:rsidR="006A7B77" w:rsidRPr="00D40FC0" w:rsidRDefault="00093F2B">
      <w:pPr>
        <w:spacing w:before="100" w:beforeAutospacing="1" w:after="100" w:afterAutospacing="1"/>
        <w:ind w:left="993" w:hanging="33"/>
        <w:jc w:val="both"/>
        <w:rPr>
          <w:lang w:val="sl-SI"/>
        </w:rPr>
      </w:pPr>
      <w:r w:rsidRPr="00D40FC0">
        <w:rPr>
          <w:lang w:val="sl-SI"/>
        </w:rPr>
        <w:t xml:space="preserve">Prekinitev izvajanja </w:t>
      </w:r>
      <w:r w:rsidR="00B20C09">
        <w:rPr>
          <w:i/>
          <w:lang w:val="sl-SI"/>
        </w:rPr>
        <w:t>ukrepa</w:t>
      </w:r>
      <w:r w:rsidRPr="00D40FC0">
        <w:rPr>
          <w:lang w:val="sl-SI"/>
        </w:rPr>
        <w:t xml:space="preserve"> ali izvajanj</w:t>
      </w:r>
      <w:r w:rsidR="00B20C09">
        <w:rPr>
          <w:lang w:val="sl-SI"/>
        </w:rPr>
        <w:t>a</w:t>
      </w:r>
      <w:r w:rsidRPr="00D40FC0">
        <w:rPr>
          <w:lang w:val="sl-SI"/>
        </w:rPr>
        <w:t xml:space="preserve"> okvirnega sporazuma ne vpliva na pravico Komisije, da prekine zadevni sporazum v skladu s členom II.17.2, ter njeno pravico, da zniža nepovratna sredstva ali izterja neupravičeno izplačane zneske v skladu s členoma II.25.4 in II.26.</w:t>
      </w:r>
    </w:p>
    <w:p w14:paraId="7C31C158" w14:textId="77777777" w:rsidR="006A7B77" w:rsidRPr="00D40FC0" w:rsidRDefault="00093F2B">
      <w:pPr>
        <w:spacing w:before="100" w:beforeAutospacing="1" w:after="100" w:afterAutospacing="1"/>
        <w:ind w:left="960"/>
        <w:jc w:val="both"/>
        <w:rPr>
          <w:lang w:val="sl-SI"/>
        </w:rPr>
      </w:pPr>
      <w:r w:rsidRPr="00D40FC0">
        <w:rPr>
          <w:lang w:val="sl-SI"/>
        </w:rPr>
        <w:t>Nobena stranka zaradi zadržanja s strani druge stranke ne more zahtevati odškodnine.</w:t>
      </w:r>
    </w:p>
    <w:p w14:paraId="1BD33EDD" w14:textId="77777777" w:rsidR="006A7B77" w:rsidRPr="00D40FC0" w:rsidRDefault="006A7B77">
      <w:pPr>
        <w:tabs>
          <w:tab w:val="left" w:pos="1134"/>
        </w:tabs>
        <w:ind w:left="1134" w:hanging="1134"/>
        <w:jc w:val="both"/>
        <w:rPr>
          <w:b/>
          <w:lang w:val="sl-SI"/>
        </w:rPr>
      </w:pPr>
    </w:p>
    <w:p w14:paraId="121F5B5C" w14:textId="77777777" w:rsidR="006A7B77" w:rsidRPr="00D40FC0" w:rsidRDefault="00093F2B">
      <w:pPr>
        <w:pStyle w:val="Heading2"/>
        <w:jc w:val="both"/>
        <w:rPr>
          <w:rFonts w:ascii="Times New Roman" w:hAnsi="Times New Roman"/>
          <w:sz w:val="24"/>
          <w:lang w:val="sl-SI"/>
        </w:rPr>
      </w:pPr>
      <w:bookmarkStart w:id="56" w:name="_Toc466027176"/>
      <w:bookmarkStart w:id="57" w:name="_Toc479592238"/>
      <w:bookmarkStart w:id="58" w:name="_Toc479592909"/>
      <w:r w:rsidRPr="00D40FC0">
        <w:rPr>
          <w:rFonts w:ascii="Times New Roman" w:hAnsi="Times New Roman"/>
          <w:sz w:val="24"/>
          <w:lang w:val="sl-SI"/>
        </w:rPr>
        <w:t>ČLEN II.17 - PRENEHANJE OKVIRNEGA SPORAZUMA IN POSEBNIH SPORAZUMOV</w:t>
      </w:r>
      <w:bookmarkEnd w:id="56"/>
      <w:bookmarkEnd w:id="57"/>
      <w:bookmarkEnd w:id="58"/>
    </w:p>
    <w:p w14:paraId="58009F4E" w14:textId="77777777" w:rsidR="006A7B77" w:rsidRPr="00D40FC0" w:rsidRDefault="006A7B77">
      <w:pPr>
        <w:jc w:val="both"/>
        <w:rPr>
          <w:lang w:val="sl-SI"/>
        </w:rPr>
      </w:pPr>
    </w:p>
    <w:p w14:paraId="2AEC46BC" w14:textId="10F909E4" w:rsidR="006A7B77" w:rsidRPr="00D40FC0" w:rsidRDefault="00093F2B">
      <w:pPr>
        <w:tabs>
          <w:tab w:val="left" w:pos="851"/>
        </w:tabs>
        <w:ind w:left="720" w:hanging="720"/>
        <w:jc w:val="both"/>
        <w:rPr>
          <w:b/>
          <w:lang w:val="sl-SI"/>
        </w:rPr>
      </w:pPr>
      <w:r w:rsidRPr="00D40FC0">
        <w:rPr>
          <w:b/>
          <w:lang w:val="sl-SI"/>
        </w:rPr>
        <w:t xml:space="preserve">II.17.1 Prenehanje okvirnega sporazuma ali posebnega </w:t>
      </w:r>
      <w:r w:rsidR="00B20C09">
        <w:rPr>
          <w:b/>
          <w:lang w:val="sl-SI"/>
        </w:rPr>
        <w:t>sporazuma</w:t>
      </w:r>
      <w:r w:rsidRPr="00D40FC0">
        <w:rPr>
          <w:b/>
          <w:lang w:val="sl-SI"/>
        </w:rPr>
        <w:t xml:space="preserve"> s strani partnerja</w:t>
      </w:r>
    </w:p>
    <w:p w14:paraId="45625424" w14:textId="77777777" w:rsidR="006A7B77" w:rsidRPr="00D40FC0" w:rsidRDefault="006A7B77">
      <w:pPr>
        <w:tabs>
          <w:tab w:val="left" w:pos="851"/>
        </w:tabs>
        <w:jc w:val="both"/>
        <w:rPr>
          <w:b/>
          <w:lang w:val="sl-SI"/>
        </w:rPr>
      </w:pPr>
    </w:p>
    <w:p w14:paraId="6842CB9B" w14:textId="77777777" w:rsidR="006A7B77" w:rsidRPr="00D40FC0" w:rsidRDefault="00093F2B">
      <w:pPr>
        <w:ind w:left="993" w:hanging="993"/>
        <w:jc w:val="both"/>
        <w:rPr>
          <w:b/>
          <w:lang w:val="sl-SI"/>
        </w:rPr>
      </w:pPr>
      <w:r w:rsidRPr="00D40FC0">
        <w:rPr>
          <w:b/>
          <w:snapToGrid w:val="0"/>
          <w:lang w:val="sl-SI"/>
        </w:rPr>
        <w:t>II.17.1.1</w:t>
      </w:r>
      <w:r w:rsidRPr="00D40FC0">
        <w:rPr>
          <w:snapToGrid w:val="0"/>
          <w:lang w:val="sl-SI"/>
        </w:rPr>
        <w:t xml:space="preserve"> </w:t>
      </w:r>
      <w:r w:rsidRPr="00D40FC0">
        <w:rPr>
          <w:b/>
          <w:lang w:val="sl-SI"/>
        </w:rPr>
        <w:t>Prenehanje okvirnega sporazuma</w:t>
      </w:r>
      <w:r w:rsidRPr="00D40FC0">
        <w:rPr>
          <w:iCs/>
          <w:lang w:val="sl-SI"/>
        </w:rPr>
        <w:t xml:space="preserve"> </w:t>
      </w:r>
    </w:p>
    <w:p w14:paraId="6589F40A" w14:textId="77777777" w:rsidR="006A7B77" w:rsidRPr="00D40FC0" w:rsidRDefault="006A7B77">
      <w:pPr>
        <w:ind w:left="993" w:hanging="993"/>
        <w:jc w:val="both"/>
        <w:rPr>
          <w:b/>
          <w:lang w:val="sl-SI"/>
        </w:rPr>
      </w:pPr>
    </w:p>
    <w:p w14:paraId="786411B3" w14:textId="3CFD1DFC" w:rsidR="006A7B77" w:rsidRPr="00D40FC0" w:rsidRDefault="00093F2B">
      <w:pPr>
        <w:ind w:left="993" w:hanging="33"/>
        <w:jc w:val="both"/>
        <w:rPr>
          <w:snapToGrid w:val="0"/>
          <w:lang w:val="sl-SI"/>
        </w:rPr>
      </w:pPr>
      <w:r w:rsidRPr="00D40FC0">
        <w:rPr>
          <w:snapToGrid w:val="0"/>
          <w:lang w:val="sl-SI"/>
        </w:rPr>
        <w:t>Partner lahko prekine okvirni sporazum</w:t>
      </w:r>
      <w:r w:rsidRPr="00D40FC0">
        <w:rPr>
          <w:iCs/>
          <w:lang w:val="sl-SI"/>
        </w:rPr>
        <w:t xml:space="preserve"> brez navedbe razlogov za prenehanje</w:t>
      </w:r>
      <w:r w:rsidRPr="00D40FC0">
        <w:rPr>
          <w:snapToGrid w:val="0"/>
          <w:lang w:val="sl-SI"/>
        </w:rPr>
        <w:t xml:space="preserve">. </w:t>
      </w:r>
    </w:p>
    <w:p w14:paraId="3207F9B6" w14:textId="77777777" w:rsidR="006A7B77" w:rsidRPr="00D40FC0" w:rsidRDefault="006A7B77">
      <w:pPr>
        <w:jc w:val="both"/>
        <w:rPr>
          <w:snapToGrid w:val="0"/>
          <w:lang w:val="sl-SI"/>
        </w:rPr>
      </w:pPr>
    </w:p>
    <w:p w14:paraId="7703945B" w14:textId="55742230" w:rsidR="006A7B77" w:rsidRPr="00D40FC0" w:rsidRDefault="00093F2B">
      <w:pPr>
        <w:ind w:left="960"/>
        <w:jc w:val="both"/>
        <w:rPr>
          <w:lang w:val="sl-SI"/>
        </w:rPr>
      </w:pPr>
      <w:r w:rsidRPr="00D40FC0">
        <w:rPr>
          <w:snapToGrid w:val="0"/>
          <w:lang w:val="sl-SI"/>
        </w:rPr>
        <w:t xml:space="preserve">Partner mora poslati </w:t>
      </w:r>
      <w:r w:rsidRPr="00D40FC0">
        <w:rPr>
          <w:i/>
          <w:snapToGrid w:val="0"/>
          <w:lang w:val="sl-SI"/>
        </w:rPr>
        <w:t>uradno obvestilo</w:t>
      </w:r>
      <w:r w:rsidRPr="00D40FC0">
        <w:rPr>
          <w:snapToGrid w:val="0"/>
          <w:lang w:val="sl-SI"/>
        </w:rPr>
        <w:t xml:space="preserve"> </w:t>
      </w:r>
      <w:r w:rsidR="00B20C09">
        <w:rPr>
          <w:snapToGrid w:val="0"/>
          <w:lang w:val="sl-SI"/>
        </w:rPr>
        <w:t xml:space="preserve">o </w:t>
      </w:r>
      <w:r w:rsidRPr="00D40FC0">
        <w:rPr>
          <w:snapToGrid w:val="0"/>
          <w:lang w:val="sl-SI"/>
        </w:rPr>
        <w:t>odpovedi</w:t>
      </w:r>
      <w:r w:rsidRPr="00D40FC0">
        <w:rPr>
          <w:lang w:val="sl-SI"/>
        </w:rPr>
        <w:t xml:space="preserve"> </w:t>
      </w:r>
      <w:r w:rsidR="00B20C09">
        <w:rPr>
          <w:lang w:val="sl-SI"/>
        </w:rPr>
        <w:t xml:space="preserve">z </w:t>
      </w:r>
      <w:r w:rsidRPr="00D40FC0">
        <w:rPr>
          <w:lang w:val="sl-SI"/>
        </w:rPr>
        <w:t xml:space="preserve">navedbo datuma začetka veljavnosti odpovedi. Ta datum mora biti določen po </w:t>
      </w:r>
      <w:r w:rsidRPr="00D40FC0">
        <w:rPr>
          <w:i/>
          <w:lang w:val="sl-SI"/>
        </w:rPr>
        <w:t>uradnem obvestilu.</w:t>
      </w:r>
      <w:r w:rsidRPr="00D40FC0">
        <w:rPr>
          <w:lang w:val="sl-SI"/>
        </w:rPr>
        <w:t xml:space="preserve"> </w:t>
      </w:r>
    </w:p>
    <w:p w14:paraId="5F5F4DB5" w14:textId="77777777" w:rsidR="006A7B77" w:rsidRPr="00D40FC0" w:rsidRDefault="006A7B77">
      <w:pPr>
        <w:ind w:left="960"/>
        <w:jc w:val="both"/>
        <w:rPr>
          <w:snapToGrid w:val="0"/>
          <w:lang w:val="sl-SI"/>
        </w:rPr>
      </w:pPr>
    </w:p>
    <w:p w14:paraId="66351342" w14:textId="77777777" w:rsidR="006A7B77" w:rsidRPr="00D40FC0" w:rsidRDefault="00093F2B">
      <w:pPr>
        <w:jc w:val="both"/>
        <w:rPr>
          <w:iCs/>
          <w:lang w:val="sl-SI"/>
        </w:rPr>
      </w:pPr>
      <w:r w:rsidRPr="00D40FC0">
        <w:rPr>
          <w:b/>
          <w:lang w:val="sl-SI"/>
        </w:rPr>
        <w:t>II.17.1.2</w:t>
      </w:r>
      <w:r w:rsidRPr="00D40FC0">
        <w:rPr>
          <w:lang w:val="sl-SI"/>
        </w:rPr>
        <w:t xml:space="preserve"> </w:t>
      </w:r>
      <w:r w:rsidRPr="00D40FC0">
        <w:rPr>
          <w:b/>
          <w:lang w:val="sl-SI"/>
        </w:rPr>
        <w:t>Prenehanje posebnega sporazuma</w:t>
      </w:r>
      <w:r w:rsidRPr="00D40FC0">
        <w:rPr>
          <w:iCs/>
          <w:lang w:val="sl-SI"/>
        </w:rPr>
        <w:t xml:space="preserve"> </w:t>
      </w:r>
    </w:p>
    <w:p w14:paraId="1D30CA82" w14:textId="77777777" w:rsidR="006A7B77" w:rsidRPr="00D40FC0" w:rsidRDefault="006A7B77">
      <w:pPr>
        <w:ind w:left="240" w:firstLine="720"/>
        <w:jc w:val="both"/>
        <w:rPr>
          <w:iCs/>
          <w:lang w:val="sl-SI"/>
        </w:rPr>
      </w:pPr>
    </w:p>
    <w:p w14:paraId="73D5968B" w14:textId="63507CE1" w:rsidR="006A7B77" w:rsidRPr="00D40FC0" w:rsidRDefault="00093F2B">
      <w:pPr>
        <w:ind w:left="240" w:firstLine="720"/>
        <w:jc w:val="both"/>
        <w:rPr>
          <w:lang w:val="sl-SI"/>
        </w:rPr>
      </w:pPr>
      <w:r w:rsidRPr="00D40FC0">
        <w:rPr>
          <w:lang w:val="sl-SI"/>
        </w:rPr>
        <w:t xml:space="preserve">Partner lahko prekine </w:t>
      </w:r>
      <w:r w:rsidR="00B20C09">
        <w:rPr>
          <w:lang w:val="sl-SI"/>
        </w:rPr>
        <w:t>posebni</w:t>
      </w:r>
      <w:r w:rsidRPr="00D40FC0">
        <w:rPr>
          <w:lang w:val="sl-SI"/>
        </w:rPr>
        <w:t xml:space="preserve"> sporazum.</w:t>
      </w:r>
    </w:p>
    <w:p w14:paraId="63FD50F9" w14:textId="77777777" w:rsidR="006A7B77" w:rsidRPr="00D40FC0" w:rsidRDefault="006A7B77">
      <w:pPr>
        <w:jc w:val="both"/>
        <w:rPr>
          <w:lang w:val="sl-SI"/>
        </w:rPr>
      </w:pPr>
    </w:p>
    <w:p w14:paraId="081851AD" w14:textId="77777777" w:rsidR="006A7B77" w:rsidRPr="00D40FC0" w:rsidRDefault="00093F2B">
      <w:pPr>
        <w:spacing w:before="100" w:beforeAutospacing="1" w:after="100" w:afterAutospacing="1"/>
        <w:ind w:left="960"/>
        <w:jc w:val="both"/>
        <w:rPr>
          <w:lang w:val="sl-SI"/>
        </w:rPr>
      </w:pPr>
      <w:r w:rsidRPr="00D40FC0">
        <w:rPr>
          <w:lang w:val="sl-SI"/>
        </w:rPr>
        <w:t xml:space="preserve">Upravičenec mora Komisiji poslati </w:t>
      </w:r>
      <w:r w:rsidRPr="00D40FC0">
        <w:rPr>
          <w:i/>
          <w:lang w:val="sl-SI"/>
        </w:rPr>
        <w:t>uradno obvestilo</w:t>
      </w:r>
      <w:r w:rsidRPr="00D40FC0">
        <w:rPr>
          <w:lang w:val="sl-SI"/>
        </w:rPr>
        <w:t xml:space="preserve"> o odpovedi, v katerem navede:</w:t>
      </w:r>
    </w:p>
    <w:p w14:paraId="28021EEF" w14:textId="77777777" w:rsidR="006A7B77" w:rsidRPr="00D40FC0" w:rsidRDefault="00093F2B">
      <w:pPr>
        <w:numPr>
          <w:ilvl w:val="0"/>
          <w:numId w:val="24"/>
        </w:numPr>
        <w:spacing w:before="100" w:beforeAutospacing="1" w:after="100" w:afterAutospacing="1"/>
        <w:ind w:left="960" w:firstLine="0"/>
        <w:jc w:val="both"/>
        <w:rPr>
          <w:lang w:val="sl-SI"/>
        </w:rPr>
      </w:pPr>
      <w:r w:rsidRPr="00D40FC0">
        <w:rPr>
          <w:lang w:val="sl-SI"/>
        </w:rPr>
        <w:t>razlog</w:t>
      </w:r>
      <w:r w:rsidR="00B20C09">
        <w:rPr>
          <w:lang w:val="sl-SI"/>
        </w:rPr>
        <w:t>e</w:t>
      </w:r>
      <w:r w:rsidRPr="00D40FC0">
        <w:rPr>
          <w:lang w:val="sl-SI"/>
        </w:rPr>
        <w:t xml:space="preserve"> za odpoved</w:t>
      </w:r>
      <w:r w:rsidR="00B20C09">
        <w:rPr>
          <w:lang w:val="sl-SI"/>
        </w:rPr>
        <w:t>;</w:t>
      </w:r>
      <w:r w:rsidRPr="00D40FC0">
        <w:rPr>
          <w:lang w:val="sl-SI"/>
        </w:rPr>
        <w:t xml:space="preserve"> in</w:t>
      </w:r>
    </w:p>
    <w:p w14:paraId="74697C6E" w14:textId="77777777" w:rsidR="006A7B77" w:rsidRPr="00D40FC0" w:rsidRDefault="00093F2B">
      <w:pPr>
        <w:numPr>
          <w:ilvl w:val="0"/>
          <w:numId w:val="24"/>
        </w:numPr>
        <w:spacing w:before="100" w:beforeAutospacing="1" w:after="100" w:afterAutospacing="1"/>
        <w:ind w:left="960" w:firstLine="0"/>
        <w:jc w:val="both"/>
        <w:rPr>
          <w:lang w:val="sl-SI"/>
        </w:rPr>
      </w:pPr>
      <w:r w:rsidRPr="00D40FC0">
        <w:rPr>
          <w:lang w:val="sl-SI"/>
        </w:rPr>
        <w:t xml:space="preserve">datum, na katerega odpoved začne učinkovati. Ta datum mora biti določen po </w:t>
      </w:r>
      <w:r w:rsidRPr="00D40FC0">
        <w:rPr>
          <w:i/>
          <w:lang w:val="sl-SI"/>
        </w:rPr>
        <w:t>uradnem obvestilu.</w:t>
      </w:r>
    </w:p>
    <w:p w14:paraId="0DD77E5A" w14:textId="21D39DBB" w:rsidR="006A7B77" w:rsidRPr="00D40FC0" w:rsidRDefault="00093F2B">
      <w:pPr>
        <w:spacing w:before="100" w:beforeAutospacing="1" w:after="100" w:afterAutospacing="1"/>
        <w:ind w:left="960"/>
        <w:jc w:val="both"/>
        <w:rPr>
          <w:lang w:val="sl-SI"/>
        </w:rPr>
      </w:pPr>
      <w:r w:rsidRPr="00D40FC0">
        <w:rPr>
          <w:lang w:val="sl-SI"/>
        </w:rPr>
        <w:t xml:space="preserve">Če </w:t>
      </w:r>
      <w:r w:rsidR="00B20C09">
        <w:rPr>
          <w:lang w:val="sl-SI"/>
        </w:rPr>
        <w:t>partner</w:t>
      </w:r>
      <w:r w:rsidRPr="00D40FC0">
        <w:rPr>
          <w:lang w:val="sl-SI"/>
        </w:rPr>
        <w:t xml:space="preserve"> ne navede razlogov za odpoved ali če Komisija meni, da razlogi ne upravičujejo</w:t>
      </w:r>
      <w:r w:rsidR="00B20C09">
        <w:rPr>
          <w:lang w:val="sl-SI"/>
        </w:rPr>
        <w:t xml:space="preserve"> </w:t>
      </w:r>
      <w:r w:rsidRPr="00D40FC0">
        <w:rPr>
          <w:lang w:val="sl-SI"/>
        </w:rPr>
        <w:t>odpovedi, se šteje, da je bil sporazum odpovedan nepravilno.</w:t>
      </w:r>
    </w:p>
    <w:p w14:paraId="1F16F5E0" w14:textId="77777777" w:rsidR="006A7B77" w:rsidRPr="00D40FC0" w:rsidRDefault="00093F2B">
      <w:pPr>
        <w:ind w:left="960"/>
        <w:jc w:val="both"/>
        <w:rPr>
          <w:lang w:val="sl-SI"/>
        </w:rPr>
      </w:pPr>
      <w:r w:rsidRPr="00D40FC0">
        <w:rPr>
          <w:lang w:val="sl-SI"/>
        </w:rPr>
        <w:t>Odpoved začne učinkovati na dan iz</w:t>
      </w:r>
      <w:r w:rsidR="00B20C09">
        <w:rPr>
          <w:lang w:val="sl-SI"/>
        </w:rPr>
        <w:t xml:space="preserve"> </w:t>
      </w:r>
      <w:r w:rsidRPr="00D40FC0">
        <w:rPr>
          <w:i/>
          <w:lang w:val="sl-SI"/>
        </w:rPr>
        <w:t>uradnega obvestila</w:t>
      </w:r>
      <w:r w:rsidRPr="00D40FC0">
        <w:rPr>
          <w:lang w:val="sl-SI"/>
        </w:rPr>
        <w:t>.</w:t>
      </w:r>
    </w:p>
    <w:p w14:paraId="4EE3482C" w14:textId="77777777" w:rsidR="006A7B77" w:rsidRPr="00D40FC0" w:rsidRDefault="006A7B77">
      <w:pPr>
        <w:jc w:val="both"/>
        <w:rPr>
          <w:lang w:val="sl-SI"/>
        </w:rPr>
      </w:pPr>
    </w:p>
    <w:p w14:paraId="0054A9DD" w14:textId="77777777" w:rsidR="006A7B77" w:rsidRPr="00D40FC0" w:rsidRDefault="00093F2B">
      <w:pPr>
        <w:tabs>
          <w:tab w:val="left" w:pos="851"/>
        </w:tabs>
        <w:ind w:left="855" w:hanging="855"/>
        <w:jc w:val="both"/>
        <w:rPr>
          <w:b/>
          <w:lang w:val="sl-SI"/>
        </w:rPr>
      </w:pPr>
      <w:r w:rsidRPr="00D40FC0">
        <w:rPr>
          <w:b/>
          <w:lang w:val="sl-SI"/>
        </w:rPr>
        <w:t>II.17.2 Prenehanje okvirnega sporazuma ali posebnega sporazuma s strani Komisije</w:t>
      </w:r>
    </w:p>
    <w:p w14:paraId="4B0529A6" w14:textId="77777777" w:rsidR="006A7B77" w:rsidRPr="00D40FC0" w:rsidRDefault="006A7B77">
      <w:pPr>
        <w:jc w:val="both"/>
        <w:rPr>
          <w:lang w:val="sl-SI"/>
        </w:rPr>
      </w:pPr>
    </w:p>
    <w:p w14:paraId="201B9F26" w14:textId="77777777" w:rsidR="006A7B77" w:rsidRPr="00D40FC0" w:rsidRDefault="00093F2B">
      <w:pPr>
        <w:tabs>
          <w:tab w:val="left" w:pos="993"/>
        </w:tabs>
        <w:ind w:left="1134" w:hanging="1134"/>
        <w:jc w:val="both"/>
        <w:rPr>
          <w:b/>
          <w:lang w:val="sl-SI"/>
        </w:rPr>
      </w:pPr>
      <w:r w:rsidRPr="00D40FC0">
        <w:rPr>
          <w:b/>
          <w:lang w:val="sl-SI"/>
        </w:rPr>
        <w:lastRenderedPageBreak/>
        <w:t>II.17.2.1</w:t>
      </w:r>
      <w:r w:rsidRPr="00D40FC0">
        <w:rPr>
          <w:iCs/>
          <w:lang w:val="sl-SI"/>
        </w:rPr>
        <w:t xml:space="preserve"> </w:t>
      </w:r>
      <w:r w:rsidRPr="00D40FC0">
        <w:rPr>
          <w:b/>
          <w:lang w:val="sl-SI"/>
        </w:rPr>
        <w:t>Prenehanje okvirnega sporazuma</w:t>
      </w:r>
      <w:r w:rsidRPr="00D40FC0">
        <w:rPr>
          <w:iCs/>
          <w:lang w:val="sl-SI"/>
        </w:rPr>
        <w:t xml:space="preserve"> </w:t>
      </w:r>
    </w:p>
    <w:p w14:paraId="5EB52E7F" w14:textId="77777777" w:rsidR="006A7B77" w:rsidRPr="00D40FC0" w:rsidRDefault="006A7B77">
      <w:pPr>
        <w:tabs>
          <w:tab w:val="left" w:pos="993"/>
        </w:tabs>
        <w:ind w:left="1134" w:hanging="1134"/>
        <w:jc w:val="both"/>
        <w:rPr>
          <w:b/>
          <w:lang w:val="sl-SI"/>
        </w:rPr>
      </w:pPr>
    </w:p>
    <w:p w14:paraId="67C5B918" w14:textId="77777777" w:rsidR="00644296" w:rsidRPr="00D40FC0" w:rsidRDefault="00644296">
      <w:pPr>
        <w:tabs>
          <w:tab w:val="left" w:pos="993"/>
        </w:tabs>
        <w:ind w:left="1134" w:hanging="1134"/>
        <w:jc w:val="both"/>
        <w:rPr>
          <w:rStyle w:val="tlid-translation"/>
          <w:lang w:val="sl-SI"/>
        </w:rPr>
      </w:pPr>
      <w:r w:rsidRPr="00D40FC0">
        <w:rPr>
          <w:rStyle w:val="tlid-translation"/>
          <w:lang w:val="sl-SI"/>
        </w:rPr>
        <w:t>Komisija lahko prekine okvirni sporazum brez navedbe razlogov za prenehanje.</w:t>
      </w:r>
    </w:p>
    <w:p w14:paraId="275AAA55" w14:textId="77777777" w:rsidR="00644296" w:rsidRPr="00D40FC0" w:rsidRDefault="00644296">
      <w:pPr>
        <w:tabs>
          <w:tab w:val="left" w:pos="993"/>
        </w:tabs>
        <w:ind w:left="1134" w:hanging="1134"/>
        <w:jc w:val="both"/>
        <w:rPr>
          <w:rStyle w:val="tlid-translation"/>
          <w:lang w:val="sl-SI"/>
        </w:rPr>
      </w:pPr>
    </w:p>
    <w:p w14:paraId="5C4545D6" w14:textId="4E56C82E" w:rsidR="006A7B77" w:rsidRPr="00D40FC0" w:rsidRDefault="00093F2B">
      <w:pPr>
        <w:tabs>
          <w:tab w:val="left" w:pos="993"/>
        </w:tabs>
        <w:ind w:left="1134" w:hanging="1134"/>
        <w:jc w:val="both"/>
        <w:rPr>
          <w:iCs/>
          <w:lang w:val="sl-SI"/>
        </w:rPr>
      </w:pPr>
      <w:r w:rsidRPr="00D40FC0">
        <w:rPr>
          <w:snapToGrid w:val="0"/>
          <w:lang w:val="sl-SI"/>
        </w:rPr>
        <w:t xml:space="preserve">Komisija mora poslati </w:t>
      </w:r>
      <w:r w:rsidRPr="00D40FC0">
        <w:rPr>
          <w:i/>
          <w:snapToGrid w:val="0"/>
          <w:lang w:val="sl-SI"/>
        </w:rPr>
        <w:t>uradno obvestilo</w:t>
      </w:r>
      <w:r w:rsidRPr="00D40FC0">
        <w:rPr>
          <w:snapToGrid w:val="0"/>
          <w:lang w:val="sl-SI"/>
        </w:rPr>
        <w:t xml:space="preserve"> odpovedi</w:t>
      </w:r>
      <w:r w:rsidRPr="00D40FC0">
        <w:rPr>
          <w:lang w:val="sl-SI"/>
        </w:rPr>
        <w:t xml:space="preserve"> partner</w:t>
      </w:r>
      <w:r w:rsidR="00B20C09">
        <w:rPr>
          <w:lang w:val="sl-SI"/>
        </w:rPr>
        <w:t>ju</w:t>
      </w:r>
      <w:r w:rsidRPr="00D40FC0">
        <w:rPr>
          <w:lang w:val="sl-SI"/>
        </w:rPr>
        <w:t xml:space="preserve">, </w:t>
      </w:r>
      <w:r w:rsidR="00B20C09">
        <w:rPr>
          <w:lang w:val="sl-SI"/>
        </w:rPr>
        <w:t>in</w:t>
      </w:r>
      <w:r w:rsidRPr="00D40FC0">
        <w:rPr>
          <w:lang w:val="sl-SI"/>
        </w:rPr>
        <w:t xml:space="preserve"> določi datum začetka veljavnosti odpovedi. Obvestilo mora </w:t>
      </w:r>
      <w:r w:rsidR="00B20C09">
        <w:rPr>
          <w:lang w:val="sl-SI"/>
        </w:rPr>
        <w:t>biti poslano</w:t>
      </w:r>
      <w:r w:rsidRPr="00D40FC0">
        <w:rPr>
          <w:lang w:val="sl-SI"/>
        </w:rPr>
        <w:t xml:space="preserve"> preden preneha veljati. </w:t>
      </w:r>
    </w:p>
    <w:p w14:paraId="6894FD1B" w14:textId="77777777" w:rsidR="006A7B77" w:rsidRPr="00D40FC0" w:rsidRDefault="006A7B77">
      <w:pPr>
        <w:tabs>
          <w:tab w:val="left" w:pos="993"/>
        </w:tabs>
        <w:jc w:val="both"/>
        <w:rPr>
          <w:b/>
          <w:lang w:val="sl-SI"/>
        </w:rPr>
      </w:pPr>
    </w:p>
    <w:p w14:paraId="36BED0E5" w14:textId="77777777" w:rsidR="006A7B77" w:rsidRPr="00D40FC0" w:rsidRDefault="00093F2B">
      <w:pPr>
        <w:tabs>
          <w:tab w:val="left" w:pos="993"/>
        </w:tabs>
        <w:ind w:left="1134" w:hanging="1134"/>
        <w:jc w:val="both"/>
        <w:rPr>
          <w:lang w:val="sl-SI"/>
        </w:rPr>
      </w:pPr>
      <w:r w:rsidRPr="00D40FC0">
        <w:rPr>
          <w:b/>
          <w:lang w:val="sl-SI"/>
        </w:rPr>
        <w:t xml:space="preserve">II.17.2.2 Prenehanje okvirnega sporazuma ali posebnega sporazuma na podlagi </w:t>
      </w:r>
      <w:r w:rsidR="00B20C09">
        <w:rPr>
          <w:b/>
          <w:lang w:val="sl-SI"/>
        </w:rPr>
        <w:t>izrecnih razlogov</w:t>
      </w:r>
      <w:r w:rsidRPr="00D40FC0">
        <w:rPr>
          <w:b/>
          <w:lang w:val="sl-SI"/>
        </w:rPr>
        <w:t xml:space="preserve"> </w:t>
      </w:r>
    </w:p>
    <w:p w14:paraId="5160C419" w14:textId="77777777" w:rsidR="006A7B77" w:rsidRPr="00D40FC0" w:rsidRDefault="006A7B77">
      <w:pPr>
        <w:tabs>
          <w:tab w:val="left" w:pos="993"/>
        </w:tabs>
        <w:ind w:left="1134" w:hanging="1134"/>
        <w:jc w:val="both"/>
        <w:rPr>
          <w:lang w:val="sl-SI"/>
        </w:rPr>
      </w:pPr>
    </w:p>
    <w:p w14:paraId="084FC3EF" w14:textId="77777777" w:rsidR="006A7B77" w:rsidRPr="00D40FC0" w:rsidRDefault="00093F2B">
      <w:pPr>
        <w:tabs>
          <w:tab w:val="left" w:pos="993"/>
        </w:tabs>
        <w:ind w:left="1134" w:hanging="1134"/>
        <w:jc w:val="both"/>
        <w:rPr>
          <w:lang w:val="sl-SI"/>
        </w:rPr>
      </w:pPr>
      <w:r w:rsidRPr="00D40FC0">
        <w:rPr>
          <w:b/>
          <w:lang w:val="sl-SI"/>
        </w:rPr>
        <w:tab/>
      </w:r>
      <w:r w:rsidRPr="00D40FC0">
        <w:rPr>
          <w:lang w:val="sl-SI"/>
        </w:rPr>
        <w:t xml:space="preserve"> </w:t>
      </w:r>
      <w:r w:rsidRPr="00D40FC0">
        <w:rPr>
          <w:iCs/>
          <w:lang w:val="sl-SI"/>
        </w:rPr>
        <w:t>Komisija</w:t>
      </w:r>
      <w:r w:rsidRPr="00D40FC0">
        <w:rPr>
          <w:lang w:val="sl-SI"/>
        </w:rPr>
        <w:t xml:space="preserve"> lahko prekine okvirni sporazum ali posebni sporazum, če: </w:t>
      </w:r>
    </w:p>
    <w:p w14:paraId="771C5AEC" w14:textId="77777777" w:rsidR="006A7B77" w:rsidRPr="00D40FC0" w:rsidRDefault="006A7B77">
      <w:pPr>
        <w:tabs>
          <w:tab w:val="left" w:pos="993"/>
        </w:tabs>
        <w:ind w:left="1701" w:hanging="567"/>
        <w:jc w:val="both"/>
        <w:rPr>
          <w:lang w:val="sl-SI"/>
        </w:rPr>
      </w:pPr>
    </w:p>
    <w:p w14:paraId="15D90B4B" w14:textId="724A5DDB" w:rsidR="006A7B77" w:rsidRPr="00D40FC0" w:rsidRDefault="00093F2B">
      <w:pPr>
        <w:numPr>
          <w:ilvl w:val="0"/>
          <w:numId w:val="5"/>
        </w:numPr>
        <w:tabs>
          <w:tab w:val="left" w:pos="993"/>
          <w:tab w:val="left" w:pos="1701"/>
        </w:tabs>
        <w:spacing w:after="120"/>
        <w:ind w:left="1701" w:hanging="567"/>
        <w:jc w:val="both"/>
        <w:rPr>
          <w:color w:val="000000"/>
          <w:lang w:val="sl-SI"/>
        </w:rPr>
      </w:pPr>
      <w:r w:rsidRPr="00D40FC0">
        <w:rPr>
          <w:color w:val="000000"/>
          <w:lang w:val="sl-SI"/>
        </w:rPr>
        <w:t>sprememba pravnega, finančnega, tehničnega, organizacijskega ali lastniškega položaja partnerja lahko</w:t>
      </w:r>
      <w:r w:rsidR="00B20C09">
        <w:rPr>
          <w:color w:val="000000"/>
          <w:lang w:val="sl-SI"/>
        </w:rPr>
        <w:t xml:space="preserve"> bistveno</w:t>
      </w:r>
      <w:r w:rsidRPr="00D40FC0">
        <w:rPr>
          <w:color w:val="000000"/>
          <w:lang w:val="sl-SI"/>
        </w:rPr>
        <w:t xml:space="preserve"> vpliva na izvajanje okvirnega sporazuma ali </w:t>
      </w:r>
      <w:r w:rsidR="00B20C09">
        <w:rPr>
          <w:color w:val="000000"/>
          <w:lang w:val="sl-SI"/>
        </w:rPr>
        <w:t>posebnega sporazuma</w:t>
      </w:r>
      <w:r w:rsidRPr="00D40FC0">
        <w:rPr>
          <w:color w:val="000000"/>
          <w:lang w:val="sl-SI"/>
        </w:rPr>
        <w:t xml:space="preserve"> ali postavlja pod vprašaj</w:t>
      </w:r>
      <w:r w:rsidR="00B20C09">
        <w:rPr>
          <w:color w:val="000000"/>
          <w:lang w:val="sl-SI"/>
        </w:rPr>
        <w:t xml:space="preserve"> sklep</w:t>
      </w:r>
      <w:r w:rsidRPr="00D40FC0">
        <w:rPr>
          <w:lang w:val="sl-SI"/>
        </w:rPr>
        <w:t xml:space="preserve"> Komisije o ustanovitvi okvirnega partnerstva ali dodelitev </w:t>
      </w:r>
      <w:r w:rsidR="00B20C09">
        <w:rPr>
          <w:lang w:val="sl-SI"/>
        </w:rPr>
        <w:t>posebnih nepovratnih sredstev</w:t>
      </w:r>
      <w:r w:rsidRPr="00D40FC0">
        <w:rPr>
          <w:color w:val="000000"/>
          <w:lang w:val="sl-SI"/>
        </w:rPr>
        <w:t>;</w:t>
      </w:r>
    </w:p>
    <w:p w14:paraId="429303F4" w14:textId="29FF8FE6" w:rsidR="006A7B77" w:rsidRPr="00D40FC0" w:rsidRDefault="00093F2B">
      <w:pPr>
        <w:numPr>
          <w:ilvl w:val="0"/>
          <w:numId w:val="5"/>
        </w:numPr>
        <w:tabs>
          <w:tab w:val="left" w:pos="993"/>
          <w:tab w:val="left" w:pos="1701"/>
        </w:tabs>
        <w:spacing w:after="120"/>
        <w:ind w:left="1701" w:hanging="567"/>
        <w:jc w:val="both"/>
        <w:rPr>
          <w:color w:val="000000"/>
          <w:lang w:val="sl-SI"/>
        </w:rPr>
      </w:pPr>
      <w:r w:rsidRPr="00D40FC0">
        <w:rPr>
          <w:color w:val="000000"/>
          <w:lang w:val="sl-SI"/>
        </w:rPr>
        <w:t xml:space="preserve">partner ne izvaja </w:t>
      </w:r>
      <w:r w:rsidRPr="00D40FC0">
        <w:rPr>
          <w:i/>
          <w:color w:val="000000"/>
          <w:lang w:val="sl-SI"/>
        </w:rPr>
        <w:t>ukrepa</w:t>
      </w:r>
      <w:r w:rsidR="00B20C09">
        <w:rPr>
          <w:color w:val="000000"/>
          <w:lang w:val="sl-SI"/>
        </w:rPr>
        <w:t>,</w:t>
      </w:r>
      <w:r w:rsidRPr="00D40FC0">
        <w:rPr>
          <w:color w:val="000000"/>
          <w:lang w:val="sl-SI"/>
        </w:rPr>
        <w:t xml:space="preserve"> kot je opisano v Prilogi II k posebnemu sporazumu ali ne izpolnjuje drug</w:t>
      </w:r>
      <w:r w:rsidR="00B20C09">
        <w:rPr>
          <w:color w:val="000000"/>
          <w:lang w:val="sl-SI"/>
        </w:rPr>
        <w:t>ih</w:t>
      </w:r>
      <w:r w:rsidRPr="00D40FC0">
        <w:rPr>
          <w:color w:val="000000"/>
          <w:lang w:val="sl-SI"/>
        </w:rPr>
        <w:t xml:space="preserve"> bistven</w:t>
      </w:r>
      <w:r w:rsidR="00B20C09">
        <w:rPr>
          <w:color w:val="000000"/>
          <w:lang w:val="sl-SI"/>
        </w:rPr>
        <w:t>ih</w:t>
      </w:r>
      <w:r w:rsidRPr="00D40FC0">
        <w:rPr>
          <w:color w:val="000000"/>
          <w:lang w:val="sl-SI"/>
        </w:rPr>
        <w:t xml:space="preserve"> obveznosti, ki so </w:t>
      </w:r>
      <w:r w:rsidR="00B20C09">
        <w:rPr>
          <w:color w:val="000000"/>
          <w:lang w:val="sl-SI"/>
        </w:rPr>
        <w:t xml:space="preserve">mu </w:t>
      </w:r>
      <w:r w:rsidRPr="00D40FC0">
        <w:rPr>
          <w:color w:val="000000"/>
          <w:lang w:val="sl-SI"/>
        </w:rPr>
        <w:t xml:space="preserve">naložene na podlagi okvirnega sporazuma ali </w:t>
      </w:r>
      <w:r w:rsidR="00B20C09">
        <w:rPr>
          <w:color w:val="000000"/>
          <w:lang w:val="sl-SI"/>
        </w:rPr>
        <w:t>posebnega sporazuma</w:t>
      </w:r>
      <w:r w:rsidRPr="00D40FC0">
        <w:rPr>
          <w:color w:val="000000"/>
          <w:lang w:val="sl-SI"/>
        </w:rPr>
        <w:t>;</w:t>
      </w:r>
    </w:p>
    <w:p w14:paraId="1D0B7AF7" w14:textId="77777777" w:rsidR="006A7B77" w:rsidRPr="00D40FC0" w:rsidRDefault="00093F2B">
      <w:pPr>
        <w:numPr>
          <w:ilvl w:val="0"/>
          <w:numId w:val="5"/>
        </w:numPr>
        <w:tabs>
          <w:tab w:val="left" w:pos="993"/>
          <w:tab w:val="left" w:pos="1701"/>
        </w:tabs>
        <w:spacing w:after="120"/>
        <w:ind w:left="1701" w:hanging="567"/>
        <w:jc w:val="both"/>
        <w:rPr>
          <w:color w:val="000000"/>
          <w:lang w:val="sl-SI"/>
        </w:rPr>
      </w:pPr>
      <w:r w:rsidRPr="00D40FC0">
        <w:rPr>
          <w:color w:val="000000"/>
          <w:lang w:val="sl-SI"/>
        </w:rPr>
        <w:t xml:space="preserve">izvajanje </w:t>
      </w:r>
      <w:r w:rsidRPr="00D40FC0">
        <w:rPr>
          <w:i/>
          <w:color w:val="000000"/>
          <w:lang w:val="sl-SI"/>
        </w:rPr>
        <w:t>ukrepa</w:t>
      </w:r>
      <w:r w:rsidR="00F85681" w:rsidRPr="00D40FC0">
        <w:rPr>
          <w:i/>
          <w:color w:val="000000"/>
          <w:lang w:val="sl-SI"/>
        </w:rPr>
        <w:t xml:space="preserve"> </w:t>
      </w:r>
      <w:r w:rsidRPr="00D40FC0">
        <w:rPr>
          <w:color w:val="000000"/>
          <w:lang w:val="sl-SI"/>
        </w:rPr>
        <w:t>prepreči ali zadrži</w:t>
      </w:r>
      <w:r w:rsidR="00B20C09">
        <w:rPr>
          <w:i/>
          <w:color w:val="000000"/>
          <w:lang w:val="sl-SI"/>
        </w:rPr>
        <w:t xml:space="preserve"> </w:t>
      </w:r>
      <w:r w:rsidRPr="00D40FC0">
        <w:rPr>
          <w:i/>
          <w:color w:val="000000"/>
          <w:lang w:val="sl-SI"/>
        </w:rPr>
        <w:t>višja sila</w:t>
      </w:r>
      <w:r w:rsidRPr="00D40FC0">
        <w:rPr>
          <w:color w:val="000000"/>
          <w:lang w:val="sl-SI"/>
        </w:rPr>
        <w:t xml:space="preserve"> ali izjemne okoliščine in bodisi: </w:t>
      </w:r>
    </w:p>
    <w:p w14:paraId="5C79089B" w14:textId="77777777" w:rsidR="006A7B77" w:rsidRPr="00D40FC0" w:rsidRDefault="00093F2B">
      <w:pPr>
        <w:numPr>
          <w:ilvl w:val="0"/>
          <w:numId w:val="25"/>
        </w:numPr>
        <w:tabs>
          <w:tab w:val="left" w:pos="993"/>
          <w:tab w:val="left" w:pos="1701"/>
        </w:tabs>
        <w:spacing w:after="120"/>
        <w:jc w:val="both"/>
        <w:rPr>
          <w:color w:val="000000"/>
          <w:lang w:val="sl-SI"/>
        </w:rPr>
      </w:pPr>
      <w:r w:rsidRPr="00D40FC0">
        <w:rPr>
          <w:color w:val="000000"/>
          <w:lang w:val="sl-SI"/>
        </w:rPr>
        <w:t>ponoven začetek izvajanja ni mogoč; bodisi</w:t>
      </w:r>
    </w:p>
    <w:p w14:paraId="2A4C08F6" w14:textId="77777777" w:rsidR="00644296" w:rsidRPr="00D40FC0" w:rsidRDefault="00644296" w:rsidP="00644296">
      <w:pPr>
        <w:numPr>
          <w:ilvl w:val="0"/>
          <w:numId w:val="25"/>
        </w:numPr>
        <w:spacing w:before="100" w:beforeAutospacing="1" w:after="100" w:afterAutospacing="1"/>
        <w:jc w:val="both"/>
        <w:rPr>
          <w:lang w:val="sl-SI"/>
        </w:rPr>
      </w:pPr>
      <w:r w:rsidRPr="00D40FC0">
        <w:rPr>
          <w:lang w:val="sl-SI"/>
        </w:rPr>
        <w:t xml:space="preserve">bi potrebne spremembe okvirnega sporazuma ali </w:t>
      </w:r>
      <w:r w:rsidR="00C131B4" w:rsidRPr="00D40FC0">
        <w:rPr>
          <w:lang w:val="sl-SI"/>
        </w:rPr>
        <w:t>posebnih</w:t>
      </w:r>
      <w:r w:rsidRPr="00D40FC0">
        <w:rPr>
          <w:lang w:val="sl-SI"/>
        </w:rPr>
        <w:t xml:space="preserve"> sporazumov vzbudile dvome o sklepu o dodelitvi nepovratnih sredstev ali kršile načelo enake obravnave vložnikov;</w:t>
      </w:r>
    </w:p>
    <w:p w14:paraId="4200995D" w14:textId="4C402F6A" w:rsidR="006A7B77" w:rsidRPr="00D40FC0" w:rsidRDefault="00093F2B">
      <w:pPr>
        <w:numPr>
          <w:ilvl w:val="0"/>
          <w:numId w:val="5"/>
        </w:numPr>
        <w:tabs>
          <w:tab w:val="left" w:pos="993"/>
          <w:tab w:val="left" w:pos="1701"/>
        </w:tabs>
        <w:spacing w:after="120"/>
        <w:ind w:left="1701" w:hanging="567"/>
        <w:jc w:val="both"/>
        <w:rPr>
          <w:color w:val="000000"/>
          <w:lang w:val="sl-SI"/>
        </w:rPr>
      </w:pPr>
      <w:r w:rsidRPr="00D40FC0">
        <w:rPr>
          <w:color w:val="000000"/>
          <w:lang w:val="sl-SI"/>
        </w:rPr>
        <w:t xml:space="preserve">za </w:t>
      </w:r>
      <w:r w:rsidR="00B20C09">
        <w:rPr>
          <w:color w:val="000000"/>
          <w:lang w:val="sl-SI"/>
        </w:rPr>
        <w:t>partnerja</w:t>
      </w:r>
      <w:r w:rsidRPr="00D40FC0">
        <w:rPr>
          <w:color w:val="000000"/>
          <w:lang w:val="sl-SI"/>
        </w:rPr>
        <w:t xml:space="preserve"> ali katero koli osebo, ki prevzame neomejeno odgovornost za dolgove navedenega </w:t>
      </w:r>
      <w:r w:rsidR="00B20C09">
        <w:rPr>
          <w:color w:val="000000"/>
          <w:lang w:val="sl-SI"/>
        </w:rPr>
        <w:t>partnerja</w:t>
      </w:r>
      <w:r w:rsidRPr="00D40FC0">
        <w:rPr>
          <w:color w:val="000000"/>
          <w:lang w:val="sl-SI"/>
        </w:rPr>
        <w:t>, velja katera koli okoliščina iz točk (a) ali (b) člena 106(1) finančne uredbe</w:t>
      </w:r>
      <w:r w:rsidRPr="00D40FC0">
        <w:rPr>
          <w:rStyle w:val="FootnoteReference"/>
          <w:lang w:val="sl-SI"/>
        </w:rPr>
        <w:footnoteReference w:id="4"/>
      </w:r>
      <w:r w:rsidRPr="00D40FC0">
        <w:rPr>
          <w:color w:val="000000"/>
          <w:lang w:val="sl-SI"/>
        </w:rPr>
        <w:t>;</w:t>
      </w:r>
    </w:p>
    <w:p w14:paraId="2C085004" w14:textId="77777777" w:rsidR="006A7B77" w:rsidRPr="00D40FC0" w:rsidRDefault="00093F2B">
      <w:pPr>
        <w:numPr>
          <w:ilvl w:val="0"/>
          <w:numId w:val="5"/>
        </w:numPr>
        <w:tabs>
          <w:tab w:val="left" w:pos="993"/>
          <w:tab w:val="left" w:pos="1701"/>
        </w:tabs>
        <w:spacing w:after="120"/>
        <w:ind w:left="1701" w:hanging="567"/>
        <w:jc w:val="both"/>
        <w:rPr>
          <w:color w:val="000000"/>
          <w:lang w:val="sl-SI"/>
        </w:rPr>
      </w:pPr>
      <w:r w:rsidRPr="00D40FC0">
        <w:rPr>
          <w:color w:val="000000"/>
          <w:lang w:val="sl-SI"/>
        </w:rPr>
        <w:t>za upravičenca ali katero koli povezano osebo velja katera koli okoliščina iz točk (c), (d), (e) ali(f) člena 106(1) ali člen 106(2) finančne uredbe;</w:t>
      </w:r>
    </w:p>
    <w:p w14:paraId="55F26B04" w14:textId="77777777" w:rsidR="006A7B77" w:rsidRPr="00D40FC0" w:rsidRDefault="00093F2B">
      <w:pPr>
        <w:numPr>
          <w:ilvl w:val="0"/>
          <w:numId w:val="5"/>
        </w:numPr>
        <w:tabs>
          <w:tab w:val="left" w:pos="993"/>
          <w:tab w:val="left" w:pos="1701"/>
        </w:tabs>
        <w:spacing w:after="120"/>
        <w:ind w:left="1701" w:hanging="567"/>
        <w:jc w:val="both"/>
        <w:rPr>
          <w:color w:val="000000"/>
          <w:lang w:val="sl-SI"/>
        </w:rPr>
      </w:pPr>
      <w:r w:rsidRPr="00D40FC0">
        <w:rPr>
          <w:color w:val="000000"/>
          <w:lang w:val="sl-SI"/>
        </w:rPr>
        <w:t xml:space="preserve">ima Komisija dokaze, da je </w:t>
      </w:r>
      <w:r w:rsidR="00B20C09">
        <w:rPr>
          <w:color w:val="000000"/>
          <w:lang w:val="sl-SI"/>
        </w:rPr>
        <w:t>partner</w:t>
      </w:r>
      <w:r w:rsidRPr="00D40FC0">
        <w:rPr>
          <w:color w:val="000000"/>
          <w:lang w:val="sl-SI"/>
        </w:rPr>
        <w:t xml:space="preserve"> ali katera koli</w:t>
      </w:r>
      <w:r w:rsidR="00644296" w:rsidRPr="00D40FC0">
        <w:rPr>
          <w:color w:val="000000"/>
          <w:lang w:val="sl-SI"/>
        </w:rPr>
        <w:t xml:space="preserve"> </w:t>
      </w:r>
      <w:r w:rsidRPr="00D40FC0">
        <w:rPr>
          <w:i/>
          <w:color w:val="000000"/>
          <w:lang w:val="sl-SI"/>
        </w:rPr>
        <w:t>povezana oseba</w:t>
      </w:r>
      <w:r w:rsidRPr="00D40FC0">
        <w:rPr>
          <w:color w:val="000000"/>
          <w:lang w:val="sl-SI"/>
        </w:rPr>
        <w:t xml:space="preserve"> storila </w:t>
      </w:r>
      <w:r w:rsidR="00B20C09">
        <w:rPr>
          <w:i/>
          <w:color w:val="000000"/>
          <w:lang w:val="sl-SI"/>
        </w:rPr>
        <w:t>res</w:t>
      </w:r>
      <w:r w:rsidRPr="00D40FC0">
        <w:rPr>
          <w:i/>
          <w:color w:val="000000"/>
          <w:lang w:val="sl-SI"/>
        </w:rPr>
        <w:t>ne napake</w:t>
      </w:r>
      <w:r w:rsidRPr="00D40FC0">
        <w:rPr>
          <w:color w:val="000000"/>
          <w:lang w:val="sl-SI"/>
        </w:rPr>
        <w:t xml:space="preserve">, </w:t>
      </w:r>
      <w:r w:rsidRPr="00D40FC0">
        <w:rPr>
          <w:i/>
          <w:color w:val="000000"/>
          <w:lang w:val="sl-SI"/>
        </w:rPr>
        <w:t>nepravilnosti</w:t>
      </w:r>
      <w:r w:rsidRPr="00D40FC0">
        <w:rPr>
          <w:color w:val="000000"/>
          <w:lang w:val="sl-SI"/>
        </w:rPr>
        <w:t xml:space="preserve"> ali </w:t>
      </w:r>
      <w:r w:rsidRPr="00D40FC0">
        <w:rPr>
          <w:i/>
          <w:color w:val="000000"/>
          <w:lang w:val="sl-SI"/>
        </w:rPr>
        <w:t>goljufije</w:t>
      </w:r>
      <w:r w:rsidRPr="00D40FC0">
        <w:rPr>
          <w:color w:val="000000"/>
          <w:lang w:val="sl-SI"/>
        </w:rPr>
        <w:t xml:space="preserve"> v postopku za oddajo ali pri izvajanju sporazuma, tudi v primeru, če je navedeni </w:t>
      </w:r>
      <w:r w:rsidR="00B20C09">
        <w:rPr>
          <w:color w:val="000000"/>
          <w:lang w:val="sl-SI"/>
        </w:rPr>
        <w:t>partner</w:t>
      </w:r>
      <w:r w:rsidRPr="00D40FC0">
        <w:rPr>
          <w:color w:val="000000"/>
          <w:lang w:val="sl-SI"/>
        </w:rPr>
        <w:t xml:space="preserve"> ali </w:t>
      </w:r>
      <w:r w:rsidRPr="00D40FC0">
        <w:rPr>
          <w:i/>
          <w:color w:val="000000"/>
          <w:lang w:val="sl-SI"/>
        </w:rPr>
        <w:t>povezana oseba</w:t>
      </w:r>
      <w:r w:rsidRPr="00D40FC0">
        <w:rPr>
          <w:color w:val="000000"/>
          <w:lang w:val="sl-SI"/>
        </w:rPr>
        <w:t xml:space="preserve"> predložila lažne informacije ali ni predložila zahtevanih informacij;</w:t>
      </w:r>
    </w:p>
    <w:p w14:paraId="50004FD2" w14:textId="77777777" w:rsidR="006A7B77" w:rsidRPr="00D40FC0" w:rsidRDefault="00093F2B">
      <w:pPr>
        <w:numPr>
          <w:ilvl w:val="0"/>
          <w:numId w:val="5"/>
        </w:numPr>
        <w:tabs>
          <w:tab w:val="left" w:pos="993"/>
          <w:tab w:val="left" w:pos="1701"/>
        </w:tabs>
        <w:spacing w:after="120"/>
        <w:ind w:left="1701" w:hanging="567"/>
        <w:jc w:val="both"/>
        <w:rPr>
          <w:color w:val="000000"/>
          <w:lang w:val="sl-SI"/>
        </w:rPr>
      </w:pPr>
      <w:r w:rsidRPr="00D40FC0">
        <w:rPr>
          <w:color w:val="000000"/>
          <w:lang w:val="sl-SI"/>
        </w:rPr>
        <w:t xml:space="preserve">Ima Komisija dokaze, da je </w:t>
      </w:r>
      <w:r w:rsidR="00B20C09">
        <w:rPr>
          <w:color w:val="000000"/>
          <w:lang w:val="sl-SI"/>
        </w:rPr>
        <w:t>partner</w:t>
      </w:r>
      <w:r w:rsidRPr="00D40FC0">
        <w:rPr>
          <w:color w:val="000000"/>
          <w:lang w:val="sl-SI"/>
        </w:rPr>
        <w:t xml:space="preserve"> storil sistemske ali ponavljajoče se napake, </w:t>
      </w:r>
      <w:r w:rsidRPr="00D40FC0">
        <w:rPr>
          <w:i/>
          <w:color w:val="000000"/>
          <w:lang w:val="sl-SI"/>
        </w:rPr>
        <w:t>nepravilnosti</w:t>
      </w:r>
      <w:r w:rsidRPr="00D40FC0">
        <w:rPr>
          <w:color w:val="000000"/>
          <w:lang w:val="sl-SI"/>
        </w:rPr>
        <w:t xml:space="preserve">, </w:t>
      </w:r>
      <w:r w:rsidRPr="00D40FC0">
        <w:rPr>
          <w:i/>
          <w:color w:val="000000"/>
          <w:lang w:val="sl-SI"/>
        </w:rPr>
        <w:t>goljufije</w:t>
      </w:r>
      <w:r w:rsidRPr="00D40FC0">
        <w:rPr>
          <w:color w:val="000000"/>
          <w:lang w:val="sl-SI"/>
        </w:rPr>
        <w:t xml:space="preserve"> ali resne kršitve obveznosti v zvezi z drugimi nepovratnimi sredstvi, ki mu jih je dodelila Unija ali Euratom pod podobnimi pogoji, in če take napake, nepravilnosti, goljufije ali kršitve znatno vplivajo na ta nepovratna sredstva; ali</w:t>
      </w:r>
    </w:p>
    <w:p w14:paraId="3702FD30" w14:textId="77777777" w:rsidR="006A7B77" w:rsidRPr="00D40FC0" w:rsidRDefault="00093F2B">
      <w:pPr>
        <w:numPr>
          <w:ilvl w:val="0"/>
          <w:numId w:val="5"/>
        </w:numPr>
        <w:tabs>
          <w:tab w:val="left" w:pos="993"/>
        </w:tabs>
        <w:spacing w:after="120"/>
        <w:ind w:left="1680" w:hanging="480"/>
        <w:jc w:val="both"/>
        <w:rPr>
          <w:lang w:val="sl-SI"/>
        </w:rPr>
      </w:pPr>
      <w:r w:rsidRPr="00D40FC0">
        <w:rPr>
          <w:lang w:val="sl-SI"/>
        </w:rPr>
        <w:t xml:space="preserve">je Komisija </w:t>
      </w:r>
      <w:r w:rsidR="00B20C09">
        <w:rPr>
          <w:lang w:val="sl-SI"/>
        </w:rPr>
        <w:t>partnerju</w:t>
      </w:r>
      <w:r w:rsidRPr="00D40FC0">
        <w:rPr>
          <w:lang w:val="sl-SI"/>
        </w:rPr>
        <w:t xml:space="preserve"> poslala </w:t>
      </w:r>
      <w:r w:rsidRPr="00D40FC0">
        <w:rPr>
          <w:i/>
          <w:lang w:val="sl-SI"/>
        </w:rPr>
        <w:t>uradno obvestilo</w:t>
      </w:r>
      <w:r w:rsidR="00B20C09">
        <w:rPr>
          <w:lang w:val="sl-SI"/>
        </w:rPr>
        <w:t>,</w:t>
      </w:r>
      <w:r w:rsidRPr="00D40FC0">
        <w:rPr>
          <w:lang w:val="sl-SI"/>
        </w:rPr>
        <w:t xml:space="preserve"> v katerem ga poziva h končanju sodelovanja njegovih pridruženih subjektov, ker za navedeni subjekt veljajo okoliščine iz točk (e), (f) ali (g) in navedeni </w:t>
      </w:r>
      <w:r w:rsidR="00B20C09">
        <w:rPr>
          <w:lang w:val="sl-SI"/>
        </w:rPr>
        <w:t xml:space="preserve">partner </w:t>
      </w:r>
      <w:r w:rsidRPr="00D40FC0">
        <w:rPr>
          <w:lang w:val="sl-SI"/>
        </w:rPr>
        <w:t xml:space="preserve">ni zahteval </w:t>
      </w:r>
      <w:r w:rsidRPr="00D40FC0">
        <w:rPr>
          <w:lang w:val="sl-SI"/>
        </w:rPr>
        <w:lastRenderedPageBreak/>
        <w:t>spremembe, s katero bi se končalo sodelovanje subjekta in prerazporedile njegove naloge;</w:t>
      </w:r>
    </w:p>
    <w:p w14:paraId="08B7E25F" w14:textId="77777777" w:rsidR="006A7B77" w:rsidRPr="00D40FC0" w:rsidRDefault="00B20C09">
      <w:pPr>
        <w:numPr>
          <w:ilvl w:val="0"/>
          <w:numId w:val="5"/>
        </w:numPr>
        <w:tabs>
          <w:tab w:val="left" w:pos="993"/>
          <w:tab w:val="left" w:pos="1701"/>
        </w:tabs>
        <w:spacing w:after="120"/>
        <w:ind w:left="1701" w:hanging="567"/>
        <w:jc w:val="both"/>
        <w:rPr>
          <w:color w:val="000000"/>
          <w:lang w:val="sl-SI"/>
        </w:rPr>
      </w:pPr>
      <w:r>
        <w:rPr>
          <w:color w:val="000000"/>
          <w:lang w:val="sl-SI"/>
        </w:rPr>
        <w:t>partner</w:t>
      </w:r>
      <w:r w:rsidR="00093F2B" w:rsidRPr="00D40FC0">
        <w:rPr>
          <w:color w:val="000000"/>
          <w:lang w:val="sl-SI"/>
        </w:rPr>
        <w:t xml:space="preserve"> ali katera koli povezana oseba ali katera koli fizična oseba, ki je bistvena za dodelitev ali izvajanje sporazuma, je ustanovila subjekt pod drugo jurisdikcijo z namenom izogibanja davčnim, socialnim ali drugim pravnim obveznostim v pristojnosti svojega registriranega sedeža</w:t>
      </w:r>
      <w:r>
        <w:rPr>
          <w:color w:val="000000"/>
          <w:lang w:val="sl-SI"/>
        </w:rPr>
        <w:t>,</w:t>
      </w:r>
      <w:r w:rsidR="00093F2B" w:rsidRPr="00D40FC0">
        <w:rPr>
          <w:color w:val="000000"/>
          <w:lang w:val="sl-SI"/>
        </w:rPr>
        <w:t xml:space="preserve"> centraln</w:t>
      </w:r>
      <w:r>
        <w:rPr>
          <w:color w:val="000000"/>
          <w:lang w:val="sl-SI"/>
        </w:rPr>
        <w:t>e uprave</w:t>
      </w:r>
      <w:r w:rsidR="00093F2B" w:rsidRPr="00D40FC0">
        <w:rPr>
          <w:color w:val="000000"/>
          <w:lang w:val="sl-SI"/>
        </w:rPr>
        <w:t xml:space="preserve"> ali glavn</w:t>
      </w:r>
      <w:r>
        <w:rPr>
          <w:color w:val="000000"/>
          <w:lang w:val="sl-SI"/>
        </w:rPr>
        <w:t>ega</w:t>
      </w:r>
      <w:r w:rsidR="00093F2B" w:rsidRPr="00D40FC0">
        <w:rPr>
          <w:color w:val="000000"/>
          <w:lang w:val="sl-SI"/>
        </w:rPr>
        <w:t xml:space="preserve"> kraj</w:t>
      </w:r>
      <w:r>
        <w:rPr>
          <w:color w:val="000000"/>
          <w:lang w:val="sl-SI"/>
        </w:rPr>
        <w:t>a</w:t>
      </w:r>
      <w:r w:rsidR="00093F2B" w:rsidRPr="00D40FC0">
        <w:rPr>
          <w:color w:val="000000"/>
          <w:lang w:val="sl-SI"/>
        </w:rPr>
        <w:t xml:space="preserve"> poslovanja;</w:t>
      </w:r>
    </w:p>
    <w:p w14:paraId="11741860" w14:textId="77777777" w:rsidR="006A7B77" w:rsidRPr="00D40FC0" w:rsidRDefault="00B20C09">
      <w:pPr>
        <w:numPr>
          <w:ilvl w:val="0"/>
          <w:numId w:val="5"/>
        </w:numPr>
        <w:tabs>
          <w:tab w:val="left" w:pos="993"/>
          <w:tab w:val="left" w:pos="1701"/>
        </w:tabs>
        <w:spacing w:after="120"/>
        <w:ind w:left="1701" w:hanging="567"/>
        <w:jc w:val="both"/>
        <w:rPr>
          <w:color w:val="000000"/>
          <w:lang w:val="sl-SI"/>
        </w:rPr>
      </w:pPr>
      <w:r>
        <w:rPr>
          <w:color w:val="000000"/>
          <w:lang w:val="sl-SI"/>
        </w:rPr>
        <w:t>partner</w:t>
      </w:r>
      <w:r w:rsidR="00093F2B" w:rsidRPr="00D40FC0">
        <w:rPr>
          <w:color w:val="000000"/>
          <w:lang w:val="sl-SI"/>
        </w:rPr>
        <w:t xml:space="preserve"> ali katera koli povezana oseba ali katera koli fizična oseba, ki je bistven</w:t>
      </w:r>
      <w:r>
        <w:rPr>
          <w:color w:val="000000"/>
          <w:lang w:val="sl-SI"/>
        </w:rPr>
        <w:t>a za dodelitev ali izvajanje s</w:t>
      </w:r>
      <w:r w:rsidR="00093F2B" w:rsidRPr="00D40FC0">
        <w:rPr>
          <w:color w:val="000000"/>
          <w:lang w:val="sl-SI"/>
        </w:rPr>
        <w:t xml:space="preserve">porazuma, je bila ustanovljena z namenom iz točke (i). </w:t>
      </w:r>
    </w:p>
    <w:p w14:paraId="2DD7E7C1" w14:textId="77777777" w:rsidR="006A7B77" w:rsidRPr="00D40FC0" w:rsidRDefault="006A7B77">
      <w:pPr>
        <w:tabs>
          <w:tab w:val="left" w:pos="1701"/>
        </w:tabs>
        <w:jc w:val="both"/>
        <w:rPr>
          <w:b/>
          <w:color w:val="000000"/>
          <w:u w:val="single"/>
          <w:lang w:val="sl-SI"/>
        </w:rPr>
      </w:pPr>
    </w:p>
    <w:p w14:paraId="4EE29886" w14:textId="77777777" w:rsidR="006A7B77" w:rsidRPr="00D40FC0" w:rsidRDefault="00093F2B">
      <w:pPr>
        <w:tabs>
          <w:tab w:val="left" w:pos="851"/>
        </w:tabs>
        <w:ind w:left="1134" w:hanging="1134"/>
        <w:jc w:val="both"/>
        <w:rPr>
          <w:b/>
          <w:lang w:val="sl-SI"/>
        </w:rPr>
      </w:pPr>
      <w:r w:rsidRPr="00D40FC0">
        <w:rPr>
          <w:b/>
          <w:lang w:val="sl-SI"/>
        </w:rPr>
        <w:t>II.17.2.3 Postopek za prekinitev</w:t>
      </w:r>
      <w:r w:rsidRPr="00D40FC0">
        <w:rPr>
          <w:lang w:val="sl-SI"/>
        </w:rPr>
        <w:t xml:space="preserve"> </w:t>
      </w:r>
      <w:r w:rsidR="00B20C09" w:rsidRPr="00B20C09">
        <w:rPr>
          <w:b/>
          <w:lang w:val="sl-SI"/>
        </w:rPr>
        <w:t>na podlagi</w:t>
      </w:r>
      <w:r w:rsidR="00B20C09">
        <w:rPr>
          <w:lang w:val="sl-SI"/>
        </w:rPr>
        <w:t xml:space="preserve"> </w:t>
      </w:r>
      <w:r w:rsidRPr="00D40FC0">
        <w:rPr>
          <w:b/>
          <w:lang w:val="sl-SI"/>
        </w:rPr>
        <w:t xml:space="preserve">izrecnih razlogov </w:t>
      </w:r>
    </w:p>
    <w:p w14:paraId="66023C78" w14:textId="77777777" w:rsidR="006A7B77" w:rsidRPr="00D40FC0" w:rsidRDefault="006A7B77">
      <w:pPr>
        <w:tabs>
          <w:tab w:val="left" w:pos="851"/>
        </w:tabs>
        <w:ind w:left="1134" w:hanging="1134"/>
        <w:jc w:val="both"/>
        <w:rPr>
          <w:lang w:val="sl-SI"/>
        </w:rPr>
      </w:pPr>
    </w:p>
    <w:p w14:paraId="7ED6C818" w14:textId="77777777" w:rsidR="006A7B77" w:rsidRPr="00D40FC0" w:rsidRDefault="00B20C09">
      <w:pPr>
        <w:spacing w:before="100" w:beforeAutospacing="1" w:after="100" w:afterAutospacing="1"/>
        <w:jc w:val="both"/>
        <w:rPr>
          <w:lang w:val="sl-SI"/>
        </w:rPr>
      </w:pPr>
      <w:r>
        <w:rPr>
          <w:b/>
          <w:lang w:val="sl-SI"/>
        </w:rPr>
        <w:t xml:space="preserve">1. korak </w:t>
      </w:r>
      <w:r w:rsidR="00093F2B" w:rsidRPr="00D40FC0">
        <w:rPr>
          <w:b/>
          <w:lang w:val="sl-SI"/>
        </w:rPr>
        <w:sym w:font="Symbol" w:char="F02D"/>
      </w:r>
      <w:r w:rsidR="00093F2B" w:rsidRPr="00D40FC0">
        <w:rPr>
          <w:lang w:val="sl-SI"/>
        </w:rPr>
        <w:t xml:space="preserve"> Pred prekinitvijo okvirnega sporazuma ali posebnega sporazuma na</w:t>
      </w:r>
      <w:r>
        <w:rPr>
          <w:lang w:val="sl-SI"/>
        </w:rPr>
        <w:t xml:space="preserve"> podlagi</w:t>
      </w:r>
      <w:r w:rsidR="00093F2B" w:rsidRPr="00D40FC0">
        <w:rPr>
          <w:lang w:val="sl-SI"/>
        </w:rPr>
        <w:t xml:space="preserve"> </w:t>
      </w:r>
      <w:r>
        <w:rPr>
          <w:lang w:val="sl-SI"/>
        </w:rPr>
        <w:t xml:space="preserve">enega </w:t>
      </w:r>
      <w:r w:rsidR="00093F2B" w:rsidRPr="00D40FC0">
        <w:rPr>
          <w:lang w:val="sl-SI"/>
        </w:rPr>
        <w:t>od razlogov iz člena II.17.2.2 mora Komisija</w:t>
      </w:r>
      <w:r>
        <w:rPr>
          <w:lang w:val="sl-SI"/>
        </w:rPr>
        <w:t xml:space="preserve"> partnerju</w:t>
      </w:r>
      <w:r w:rsidR="00093F2B" w:rsidRPr="00D40FC0">
        <w:rPr>
          <w:lang w:val="sl-SI"/>
        </w:rPr>
        <w:t xml:space="preserve"> poslati </w:t>
      </w:r>
      <w:r w:rsidR="00093F2B" w:rsidRPr="00D40FC0">
        <w:rPr>
          <w:i/>
          <w:lang w:val="sl-SI"/>
        </w:rPr>
        <w:t>uradno obvestilo</w:t>
      </w:r>
      <w:r>
        <w:rPr>
          <w:lang w:val="sl-SI"/>
        </w:rPr>
        <w:t>, v katerem ga</w:t>
      </w:r>
      <w:r w:rsidR="00093F2B" w:rsidRPr="00D40FC0">
        <w:rPr>
          <w:lang w:val="sl-SI"/>
        </w:rPr>
        <w:t>:</w:t>
      </w:r>
    </w:p>
    <w:p w14:paraId="10C72E44" w14:textId="77777777" w:rsidR="006A7B77" w:rsidRPr="00D40FC0" w:rsidRDefault="00093F2B">
      <w:pPr>
        <w:numPr>
          <w:ilvl w:val="1"/>
          <w:numId w:val="26"/>
        </w:numPr>
        <w:spacing w:before="100" w:beforeAutospacing="1" w:after="100" w:afterAutospacing="1"/>
        <w:jc w:val="both"/>
        <w:rPr>
          <w:lang w:val="sl-SI"/>
        </w:rPr>
      </w:pPr>
      <w:r w:rsidRPr="00D40FC0">
        <w:rPr>
          <w:lang w:val="sl-SI"/>
        </w:rPr>
        <w:t>obvešča o:</w:t>
      </w:r>
    </w:p>
    <w:p w14:paraId="4446AFC2" w14:textId="77777777" w:rsidR="006A7B77" w:rsidRPr="00D40FC0" w:rsidRDefault="00093F2B">
      <w:pPr>
        <w:numPr>
          <w:ilvl w:val="0"/>
          <w:numId w:val="27"/>
        </w:numPr>
        <w:spacing w:before="100" w:beforeAutospacing="1" w:after="100" w:afterAutospacing="1"/>
        <w:ind w:firstLine="840"/>
        <w:jc w:val="both"/>
        <w:rPr>
          <w:lang w:val="sl-SI"/>
        </w:rPr>
      </w:pPr>
      <w:r w:rsidRPr="00D40FC0">
        <w:rPr>
          <w:lang w:val="sl-SI"/>
        </w:rPr>
        <w:t>svoji nameri, da odpove sporazum;</w:t>
      </w:r>
    </w:p>
    <w:p w14:paraId="66D18323" w14:textId="77777777" w:rsidR="006A7B77" w:rsidRPr="00D40FC0" w:rsidRDefault="00093F2B">
      <w:pPr>
        <w:numPr>
          <w:ilvl w:val="0"/>
          <w:numId w:val="27"/>
        </w:numPr>
        <w:spacing w:before="100" w:beforeAutospacing="1" w:after="100" w:afterAutospacing="1"/>
        <w:ind w:firstLine="840"/>
        <w:jc w:val="both"/>
        <w:rPr>
          <w:lang w:val="sl-SI"/>
        </w:rPr>
      </w:pPr>
      <w:r w:rsidRPr="00D40FC0">
        <w:rPr>
          <w:lang w:val="sl-SI"/>
        </w:rPr>
        <w:t>razlogih za odpoved in</w:t>
      </w:r>
    </w:p>
    <w:p w14:paraId="0EA0B181" w14:textId="77777777" w:rsidR="006A7B77" w:rsidRPr="00D40FC0" w:rsidRDefault="00093F2B">
      <w:pPr>
        <w:numPr>
          <w:ilvl w:val="1"/>
          <w:numId w:val="26"/>
        </w:numPr>
        <w:spacing w:before="100" w:beforeAutospacing="1" w:after="100" w:afterAutospacing="1"/>
        <w:jc w:val="both"/>
        <w:rPr>
          <w:lang w:val="sl-SI"/>
        </w:rPr>
      </w:pPr>
      <w:r w:rsidRPr="00D40FC0">
        <w:rPr>
          <w:lang w:val="sl-SI"/>
        </w:rPr>
        <w:t>zahteva, naj v 45 koledarskih dneh po prejemu uradnega obvestila:</w:t>
      </w:r>
    </w:p>
    <w:p w14:paraId="45C668E5" w14:textId="77777777" w:rsidR="006A7B77" w:rsidRPr="00D40FC0" w:rsidRDefault="00093F2B">
      <w:pPr>
        <w:numPr>
          <w:ilvl w:val="0"/>
          <w:numId w:val="28"/>
        </w:numPr>
        <w:spacing w:before="100" w:beforeAutospacing="1" w:after="100" w:afterAutospacing="1"/>
        <w:ind w:left="2127" w:hanging="567"/>
        <w:jc w:val="both"/>
        <w:rPr>
          <w:lang w:val="sl-SI"/>
        </w:rPr>
      </w:pPr>
      <w:r w:rsidRPr="00D40FC0">
        <w:rPr>
          <w:lang w:val="sl-SI"/>
        </w:rPr>
        <w:t>predloži pripombe; in</w:t>
      </w:r>
    </w:p>
    <w:p w14:paraId="67B2FA85" w14:textId="77777777" w:rsidR="006A7B77" w:rsidRPr="00D40FC0" w:rsidRDefault="00093F2B">
      <w:pPr>
        <w:numPr>
          <w:ilvl w:val="0"/>
          <w:numId w:val="28"/>
        </w:numPr>
        <w:spacing w:before="100" w:beforeAutospacing="1" w:after="100" w:afterAutospacing="1"/>
        <w:ind w:left="2126" w:hanging="567"/>
        <w:jc w:val="both"/>
        <w:rPr>
          <w:lang w:val="sl-SI"/>
        </w:rPr>
      </w:pPr>
      <w:r w:rsidRPr="00D40FC0">
        <w:rPr>
          <w:lang w:val="sl-SI"/>
        </w:rPr>
        <w:t>v primeru točke (b) člena II.17.2.2 obvestiti Komisijo o ukrepih za zagotovitev skladnosti z obveznostmi iz okvirnega sporazuma ali zadevnega posebnega sporazuma.</w:t>
      </w:r>
    </w:p>
    <w:p w14:paraId="5841BEA5" w14:textId="77777777" w:rsidR="006A7B77" w:rsidRPr="00D40FC0" w:rsidRDefault="00644296">
      <w:pPr>
        <w:spacing w:before="100" w:beforeAutospacing="1" w:after="100" w:afterAutospacing="1"/>
        <w:jc w:val="both"/>
        <w:rPr>
          <w:lang w:val="sl-SI"/>
        </w:rPr>
      </w:pPr>
      <w:r w:rsidRPr="00D40FC0">
        <w:rPr>
          <w:b/>
          <w:lang w:val="sl-SI"/>
        </w:rPr>
        <w:t>2. korak</w:t>
      </w:r>
      <w:r w:rsidR="00093F2B" w:rsidRPr="00D40FC0">
        <w:rPr>
          <w:b/>
          <w:lang w:val="sl-SI"/>
        </w:rPr>
        <w:t xml:space="preserve"> </w:t>
      </w:r>
      <w:r w:rsidR="00093F2B" w:rsidRPr="00D40FC0">
        <w:rPr>
          <w:b/>
          <w:lang w:val="sl-SI"/>
        </w:rPr>
        <w:sym w:font="Symbol" w:char="F02D"/>
      </w:r>
      <w:r w:rsidR="00093F2B" w:rsidRPr="00D40FC0">
        <w:rPr>
          <w:lang w:val="sl-SI"/>
        </w:rPr>
        <w:t xml:space="preserve"> </w:t>
      </w:r>
      <w:r w:rsidRPr="00D40FC0">
        <w:rPr>
          <w:lang w:val="sl-SI"/>
        </w:rPr>
        <w:t>Če Komisija ne prejme pripomb ali sklene, da bo kljub prejetim prip</w:t>
      </w:r>
      <w:r w:rsidR="00B20C09">
        <w:rPr>
          <w:lang w:val="sl-SI"/>
        </w:rPr>
        <w:t>ombam nadaljevala postopek, bo partnerju</w:t>
      </w:r>
      <w:r w:rsidRPr="00D40FC0">
        <w:rPr>
          <w:lang w:val="sl-SI"/>
        </w:rPr>
        <w:t xml:space="preserve"> poslala </w:t>
      </w:r>
      <w:r w:rsidRPr="00D40FC0">
        <w:rPr>
          <w:i/>
          <w:lang w:val="sl-SI"/>
        </w:rPr>
        <w:t>uradno obvestilo</w:t>
      </w:r>
      <w:r w:rsidRPr="00D40FC0">
        <w:rPr>
          <w:lang w:val="sl-SI"/>
        </w:rPr>
        <w:t>, v katerem ga obvešča o odpovedi in datumu začetka njene veljavnosti.</w:t>
      </w:r>
    </w:p>
    <w:p w14:paraId="6D3BA338" w14:textId="77777777" w:rsidR="006A7B77" w:rsidRPr="00D40FC0" w:rsidRDefault="00093F2B">
      <w:pPr>
        <w:spacing w:before="100" w:beforeAutospacing="1" w:after="100" w:afterAutospacing="1"/>
        <w:jc w:val="both"/>
        <w:rPr>
          <w:lang w:val="sl-SI"/>
        </w:rPr>
      </w:pPr>
      <w:r w:rsidRPr="00D40FC0">
        <w:rPr>
          <w:lang w:val="sl-SI"/>
        </w:rPr>
        <w:t xml:space="preserve">Drugače mora Komisija </w:t>
      </w:r>
      <w:r w:rsidR="00B20C09">
        <w:rPr>
          <w:lang w:val="sl-SI"/>
        </w:rPr>
        <w:t>partnerju</w:t>
      </w:r>
      <w:r w:rsidRPr="00D40FC0">
        <w:rPr>
          <w:lang w:val="sl-SI"/>
        </w:rPr>
        <w:t xml:space="preserve"> poslati </w:t>
      </w:r>
      <w:r w:rsidR="00F85681" w:rsidRPr="00D40FC0">
        <w:rPr>
          <w:i/>
          <w:lang w:val="sl-SI"/>
        </w:rPr>
        <w:t>uradno obvestilo,</w:t>
      </w:r>
      <w:r w:rsidRPr="00D40FC0">
        <w:rPr>
          <w:lang w:val="sl-SI"/>
        </w:rPr>
        <w:t xml:space="preserve"> v katerem ga obvešča, da se postopek za</w:t>
      </w:r>
      <w:r w:rsidR="00F85681" w:rsidRPr="00D40FC0">
        <w:rPr>
          <w:lang w:val="sl-SI"/>
        </w:rPr>
        <w:t xml:space="preserve"> </w:t>
      </w:r>
      <w:r w:rsidRPr="00D40FC0">
        <w:rPr>
          <w:lang w:val="sl-SI"/>
        </w:rPr>
        <w:t>odpoved ne bo nadaljeval.</w:t>
      </w:r>
    </w:p>
    <w:p w14:paraId="23F18F09" w14:textId="77777777" w:rsidR="006A7B77" w:rsidRPr="00D40FC0" w:rsidRDefault="00093F2B">
      <w:pPr>
        <w:spacing w:before="100" w:beforeAutospacing="1" w:after="100" w:afterAutospacing="1"/>
        <w:jc w:val="both"/>
        <w:rPr>
          <w:lang w:val="sl-SI"/>
        </w:rPr>
      </w:pPr>
      <w:r w:rsidRPr="00D40FC0">
        <w:rPr>
          <w:lang w:val="sl-SI"/>
        </w:rPr>
        <w:t xml:space="preserve">Odpoved začne </w:t>
      </w:r>
      <w:r w:rsidR="00C131B4" w:rsidRPr="00D40FC0">
        <w:rPr>
          <w:lang w:val="sl-SI"/>
        </w:rPr>
        <w:t>učinkovati</w:t>
      </w:r>
      <w:r w:rsidRPr="00D40FC0">
        <w:rPr>
          <w:lang w:val="sl-SI"/>
        </w:rPr>
        <w:t>:</w:t>
      </w:r>
    </w:p>
    <w:p w14:paraId="05091122" w14:textId="77777777" w:rsidR="006A7B77" w:rsidRPr="00D40FC0" w:rsidRDefault="00093F2B">
      <w:pPr>
        <w:numPr>
          <w:ilvl w:val="0"/>
          <w:numId w:val="29"/>
        </w:numPr>
        <w:spacing w:before="100" w:beforeAutospacing="1" w:after="100" w:afterAutospacing="1"/>
        <w:jc w:val="both"/>
        <w:rPr>
          <w:lang w:val="sl-SI"/>
        </w:rPr>
      </w:pPr>
      <w:r w:rsidRPr="00D40FC0">
        <w:rPr>
          <w:lang w:val="sl-SI"/>
        </w:rPr>
        <w:t>za odpovedi iz točk (a), (b) in (d) člena II.17.2.2: na dan iz</w:t>
      </w:r>
      <w:r w:rsidR="00B20C09">
        <w:rPr>
          <w:lang w:val="sl-SI"/>
        </w:rPr>
        <w:t xml:space="preserve"> </w:t>
      </w:r>
      <w:r w:rsidRPr="00D40FC0">
        <w:rPr>
          <w:i/>
          <w:lang w:val="sl-SI"/>
        </w:rPr>
        <w:t>uradnega obvestila</w:t>
      </w:r>
      <w:r w:rsidRPr="00D40FC0">
        <w:rPr>
          <w:lang w:val="sl-SI"/>
        </w:rPr>
        <w:t xml:space="preserve"> o odpovedi, kot je navedeno v drugem pododstavku (tj. v 2. koraku zgoraj);</w:t>
      </w:r>
    </w:p>
    <w:p w14:paraId="47E2F60E" w14:textId="77777777" w:rsidR="006A7B77" w:rsidRPr="00D40FC0" w:rsidRDefault="00093F2B">
      <w:pPr>
        <w:numPr>
          <w:ilvl w:val="0"/>
          <w:numId w:val="29"/>
        </w:numPr>
        <w:spacing w:before="100" w:beforeAutospacing="1" w:after="100" w:afterAutospacing="1"/>
        <w:jc w:val="both"/>
        <w:rPr>
          <w:lang w:val="sl-SI"/>
        </w:rPr>
      </w:pPr>
      <w:r w:rsidRPr="00D40FC0">
        <w:rPr>
          <w:lang w:val="sl-SI"/>
        </w:rPr>
        <w:t xml:space="preserve">za odpovedi iz točk (c), (e), (f), (g) in (h), (i), (j) člena II.17.2.2: na dan po tem, ko upravičenec prejme </w:t>
      </w:r>
      <w:r w:rsidRPr="00D40FC0">
        <w:rPr>
          <w:i/>
          <w:lang w:val="sl-SI"/>
        </w:rPr>
        <w:t>uradno obvestilo</w:t>
      </w:r>
      <w:r w:rsidR="00B20C09">
        <w:rPr>
          <w:i/>
          <w:lang w:val="sl-SI"/>
        </w:rPr>
        <w:t xml:space="preserve"> </w:t>
      </w:r>
      <w:r w:rsidRPr="00D40FC0">
        <w:rPr>
          <w:lang w:val="sl-SI"/>
        </w:rPr>
        <w:t>o odpovedi, kot je navedeno v drugem pododstavku (tj. v 2. koraku zgoraj).</w:t>
      </w:r>
    </w:p>
    <w:p w14:paraId="69065378" w14:textId="77777777" w:rsidR="006A7B77" w:rsidRPr="00D40FC0" w:rsidRDefault="006A7B77">
      <w:pPr>
        <w:tabs>
          <w:tab w:val="left" w:pos="851"/>
        </w:tabs>
        <w:ind w:left="1134" w:hanging="54"/>
        <w:jc w:val="both"/>
        <w:rPr>
          <w:lang w:val="sl-SI"/>
        </w:rPr>
      </w:pPr>
    </w:p>
    <w:p w14:paraId="32BD2160" w14:textId="77777777" w:rsidR="006A7B77" w:rsidRPr="00D40FC0" w:rsidRDefault="00093F2B">
      <w:pPr>
        <w:tabs>
          <w:tab w:val="left" w:pos="851"/>
        </w:tabs>
        <w:jc w:val="both"/>
        <w:rPr>
          <w:b/>
          <w:lang w:val="sl-SI"/>
        </w:rPr>
      </w:pPr>
      <w:r w:rsidRPr="00D40FC0">
        <w:rPr>
          <w:b/>
          <w:lang w:val="sl-SI"/>
        </w:rPr>
        <w:t>II.17.3 Posledice odpovedi</w:t>
      </w:r>
      <w:r w:rsidRPr="00D40FC0">
        <w:rPr>
          <w:lang w:val="sl-SI"/>
        </w:rPr>
        <w:t xml:space="preserve"> </w:t>
      </w:r>
    </w:p>
    <w:p w14:paraId="1CB6203E" w14:textId="77777777" w:rsidR="006A7B77" w:rsidRPr="00D40FC0" w:rsidRDefault="00093F2B">
      <w:pPr>
        <w:spacing w:before="100" w:beforeAutospacing="1" w:after="100" w:afterAutospacing="1"/>
        <w:jc w:val="both"/>
        <w:rPr>
          <w:lang w:val="sl-SI"/>
        </w:rPr>
      </w:pPr>
      <w:r w:rsidRPr="00D40FC0">
        <w:rPr>
          <w:lang w:val="sl-SI"/>
        </w:rPr>
        <w:lastRenderedPageBreak/>
        <w:t xml:space="preserve">Kadar partner prekine okvirni sporazum v skladu s členom II.17.1.1 ali Komisija v skladu s členi II.17.2.1 ali II.17.2.2: </w:t>
      </w:r>
    </w:p>
    <w:p w14:paraId="11FF9F20" w14:textId="77777777" w:rsidR="006A7B77" w:rsidRPr="00D40FC0" w:rsidRDefault="00093F2B">
      <w:pPr>
        <w:spacing w:before="100" w:beforeAutospacing="1" w:after="100" w:afterAutospacing="1"/>
        <w:ind w:left="426"/>
        <w:jc w:val="both"/>
        <w:rPr>
          <w:snapToGrid w:val="0"/>
          <w:lang w:val="sl-SI"/>
        </w:rPr>
      </w:pPr>
      <w:r w:rsidRPr="00D40FC0">
        <w:rPr>
          <w:lang w:val="sl-SI"/>
        </w:rPr>
        <w:t xml:space="preserve">a) </w:t>
      </w:r>
      <w:r w:rsidR="00B20C09">
        <w:rPr>
          <w:snapToGrid w:val="0"/>
          <w:lang w:val="sl-SI"/>
        </w:rPr>
        <w:t>mora partner</w:t>
      </w:r>
      <w:r w:rsidRPr="00D40FC0">
        <w:rPr>
          <w:snapToGrid w:val="0"/>
          <w:lang w:val="sl-SI"/>
        </w:rPr>
        <w:t xml:space="preserve"> dokončati izvajanje katerega koli posebnega sporazuma, ki ga ureja okvirni sporazum, ki je začel veljati pred datumom začetka veljavnosti prenehanja okvirnega sporazuma;</w:t>
      </w:r>
    </w:p>
    <w:p w14:paraId="168855BC" w14:textId="77777777" w:rsidR="006A7B77" w:rsidRPr="00D40FC0" w:rsidRDefault="00093F2B">
      <w:pPr>
        <w:spacing w:before="100" w:beforeAutospacing="1" w:after="100" w:afterAutospacing="1"/>
        <w:ind w:left="426"/>
        <w:jc w:val="both"/>
        <w:rPr>
          <w:b/>
          <w:i/>
          <w:color w:val="4F81BD"/>
          <w:lang w:val="sl-SI"/>
        </w:rPr>
      </w:pPr>
      <w:r w:rsidRPr="00D40FC0">
        <w:rPr>
          <w:lang w:val="sl-SI"/>
        </w:rPr>
        <w:t xml:space="preserve">b) </w:t>
      </w:r>
      <w:r w:rsidR="00B20C09">
        <w:rPr>
          <w:lang w:val="sl-SI"/>
        </w:rPr>
        <w:t xml:space="preserve">mora </w:t>
      </w:r>
      <w:r w:rsidRPr="00D40FC0">
        <w:rPr>
          <w:iCs/>
          <w:lang w:val="sl-SI"/>
        </w:rPr>
        <w:t xml:space="preserve">Komisija spoštovati svoje obveznosti, ki izhajajo iz izvajanja katerega koli posebnega sporazuma, </w:t>
      </w:r>
      <w:r w:rsidRPr="00D40FC0">
        <w:rPr>
          <w:snapToGrid w:val="0"/>
          <w:lang w:val="sl-SI"/>
        </w:rPr>
        <w:t xml:space="preserve">okvirnega sporazuma, </w:t>
      </w:r>
      <w:r w:rsidRPr="00D40FC0">
        <w:rPr>
          <w:iCs/>
          <w:lang w:val="sl-SI"/>
        </w:rPr>
        <w:t>ki je začel veljati pred datumom začetka veljavnosti prenehanja okvirnega sporazuma.</w:t>
      </w:r>
      <w:r w:rsidRPr="00D40FC0">
        <w:rPr>
          <w:lang w:val="sl-SI"/>
        </w:rPr>
        <w:t xml:space="preserve"> </w:t>
      </w:r>
    </w:p>
    <w:p w14:paraId="074DCF3D" w14:textId="77777777" w:rsidR="006A7B77" w:rsidRPr="00D40FC0" w:rsidRDefault="006A7B77">
      <w:pPr>
        <w:jc w:val="both"/>
        <w:rPr>
          <w:lang w:val="sl-SI"/>
        </w:rPr>
      </w:pPr>
    </w:p>
    <w:p w14:paraId="4F1404A4" w14:textId="77777777" w:rsidR="006A7B77" w:rsidRPr="00D40FC0" w:rsidRDefault="00093F2B">
      <w:pPr>
        <w:spacing w:before="100" w:beforeAutospacing="1" w:after="100" w:afterAutospacing="1"/>
        <w:jc w:val="both"/>
        <w:rPr>
          <w:lang w:val="sl-SI"/>
        </w:rPr>
      </w:pPr>
      <w:r w:rsidRPr="00D40FC0">
        <w:rPr>
          <w:lang w:val="sl-SI"/>
        </w:rPr>
        <w:t>V roku 60 koledarskih dni od dneva, ko začne veljati prenehanje posebnega sporazuma, mora partner predložiti zahtevek za plačilo preostalega zneska, kot je določeno v členu 4.4 posebnega sporazuma.</w:t>
      </w:r>
    </w:p>
    <w:p w14:paraId="4E02EB3B" w14:textId="77777777" w:rsidR="006A7B77" w:rsidRPr="00D40FC0" w:rsidRDefault="00093F2B">
      <w:pPr>
        <w:spacing w:before="100" w:beforeAutospacing="1" w:after="100" w:afterAutospacing="1"/>
        <w:jc w:val="both"/>
        <w:rPr>
          <w:lang w:val="sl-SI"/>
        </w:rPr>
      </w:pPr>
      <w:r w:rsidRPr="00D40FC0">
        <w:rPr>
          <w:lang w:val="sl-SI"/>
        </w:rPr>
        <w:t>Če Komisija ne prejme zahtevka za plačilo razlike do zgoraj navedenega roka, se iz nepovratnih sredstev povrnejo ali krijejo le stroški, ki so vključeni v odobreno tehnično poročilo in po potrebi v odobreni računovodski izkaz.</w:t>
      </w:r>
    </w:p>
    <w:p w14:paraId="61072699" w14:textId="77777777" w:rsidR="006A7B77" w:rsidRPr="00D40FC0" w:rsidRDefault="00093F2B">
      <w:pPr>
        <w:spacing w:before="100" w:beforeAutospacing="1" w:after="100" w:afterAutospacing="1"/>
        <w:jc w:val="both"/>
        <w:rPr>
          <w:lang w:val="sl-SI"/>
        </w:rPr>
      </w:pPr>
      <w:r w:rsidRPr="00D40FC0">
        <w:rPr>
          <w:lang w:val="sl-SI"/>
        </w:rPr>
        <w:t xml:space="preserve">Če sporazum odpove Komisija, ker je </w:t>
      </w:r>
      <w:r w:rsidR="00B20C09">
        <w:rPr>
          <w:lang w:val="sl-SI"/>
        </w:rPr>
        <w:t>partner</w:t>
      </w:r>
      <w:r w:rsidRPr="00D40FC0">
        <w:rPr>
          <w:lang w:val="sl-SI"/>
        </w:rPr>
        <w:t xml:space="preserve"> kršil svojo obveznost predložitve zahtevka za plačilo, </w:t>
      </w:r>
      <w:r w:rsidR="00B20C09">
        <w:rPr>
          <w:lang w:val="sl-SI"/>
        </w:rPr>
        <w:t>partner</w:t>
      </w:r>
      <w:r w:rsidRPr="00D40FC0">
        <w:rPr>
          <w:lang w:val="sl-SI"/>
        </w:rPr>
        <w:t xml:space="preserve"> ne sme predložiti nobenega zahtevka za plačilo po odpovedi. V tem primeru se uporablja tretji pododstavek.</w:t>
      </w:r>
    </w:p>
    <w:p w14:paraId="6A60B88F" w14:textId="77777777" w:rsidR="006A7B77" w:rsidRPr="00D40FC0" w:rsidRDefault="00093F2B">
      <w:pPr>
        <w:spacing w:before="100" w:beforeAutospacing="1" w:after="100" w:afterAutospacing="1"/>
        <w:jc w:val="both"/>
        <w:rPr>
          <w:lang w:val="sl-SI"/>
        </w:rPr>
      </w:pPr>
      <w:r w:rsidRPr="00D40FC0">
        <w:rPr>
          <w:lang w:val="sl-SI"/>
        </w:rPr>
        <w:t>Komisija izračuna končni znesek nepovratnih sredstev iz člena</w:t>
      </w:r>
      <w:r w:rsidR="00B20C09">
        <w:rPr>
          <w:lang w:val="sl-SI"/>
        </w:rPr>
        <w:t xml:space="preserve"> II.25 in bilanco iz člena 5.4 p</w:t>
      </w:r>
      <w:r w:rsidRPr="00D40FC0">
        <w:rPr>
          <w:lang w:val="sl-SI"/>
        </w:rPr>
        <w:t xml:space="preserve">osebnega sporazuma na podlagi predloženih poročil. Iz nepovratnih sredstev se povrnejo oziroma krijejo samo stroški, ki nastanejo, preden odpoved začne učinkovati. Stroški, povezani s pogodbami, ki jih je treba </w:t>
      </w:r>
      <w:r w:rsidR="00B20C09" w:rsidRPr="00D40FC0">
        <w:rPr>
          <w:lang w:val="sl-SI"/>
        </w:rPr>
        <w:t>izvesti</w:t>
      </w:r>
      <w:r w:rsidRPr="00D40FC0">
        <w:rPr>
          <w:lang w:val="sl-SI"/>
        </w:rPr>
        <w:t xml:space="preserve"> šele po odpovedi, se ne upoštevajo, se ne povrnejo ali krijejo iz nepovratnih sredstev.</w:t>
      </w:r>
    </w:p>
    <w:p w14:paraId="1B954541" w14:textId="77777777" w:rsidR="006A7B77" w:rsidRPr="00D40FC0" w:rsidRDefault="00093F2B">
      <w:pPr>
        <w:spacing w:before="100" w:beforeAutospacing="1" w:after="100" w:afterAutospacing="1"/>
        <w:jc w:val="both"/>
        <w:rPr>
          <w:lang w:val="sl-SI"/>
        </w:rPr>
      </w:pPr>
      <w:r w:rsidRPr="00D40FC0">
        <w:rPr>
          <w:lang w:val="sl-SI"/>
        </w:rPr>
        <w:t xml:space="preserve">Komisija lahko zniža nepovratna sredstva v skladu s členom II.25.4 v primeru: </w:t>
      </w:r>
    </w:p>
    <w:p w14:paraId="488E9964" w14:textId="77777777" w:rsidR="006A7B77" w:rsidRPr="00D40FC0" w:rsidRDefault="00093F2B">
      <w:pPr>
        <w:numPr>
          <w:ilvl w:val="0"/>
          <w:numId w:val="31"/>
        </w:numPr>
        <w:spacing w:before="100" w:beforeAutospacing="1" w:after="100" w:afterAutospacing="1"/>
        <w:jc w:val="both"/>
        <w:rPr>
          <w:lang w:val="sl-SI"/>
        </w:rPr>
      </w:pPr>
      <w:r w:rsidRPr="00D40FC0">
        <w:rPr>
          <w:lang w:val="sl-SI"/>
        </w:rPr>
        <w:t xml:space="preserve">nepravilne odpovedi sporazuma s strani </w:t>
      </w:r>
      <w:r w:rsidR="00B20C09">
        <w:rPr>
          <w:lang w:val="sl-SI"/>
        </w:rPr>
        <w:t>partnerja</w:t>
      </w:r>
      <w:r w:rsidRPr="00D40FC0">
        <w:rPr>
          <w:lang w:val="sl-SI"/>
        </w:rPr>
        <w:t xml:space="preserve"> v smislu člena II.17.1.2; ali</w:t>
      </w:r>
    </w:p>
    <w:p w14:paraId="219F75CF" w14:textId="77777777" w:rsidR="006A7B77" w:rsidRPr="00D40FC0" w:rsidRDefault="00093F2B">
      <w:pPr>
        <w:numPr>
          <w:ilvl w:val="0"/>
          <w:numId w:val="31"/>
        </w:numPr>
        <w:spacing w:before="100" w:beforeAutospacing="1" w:after="100" w:afterAutospacing="1"/>
        <w:jc w:val="both"/>
        <w:rPr>
          <w:lang w:val="sl-SI"/>
        </w:rPr>
      </w:pPr>
      <w:r w:rsidRPr="00D40FC0">
        <w:rPr>
          <w:lang w:val="sl-SI"/>
        </w:rPr>
        <w:t>odpovedi sporazuma s strani Komisije zaradi katerega koli razloga iz točk (b), (e), (f), (g) in (h)</w:t>
      </w:r>
      <w:r w:rsidR="00F85681" w:rsidRPr="00D40FC0">
        <w:rPr>
          <w:lang w:val="sl-SI"/>
        </w:rPr>
        <w:t xml:space="preserve"> </w:t>
      </w:r>
      <w:r w:rsidRPr="00D40FC0">
        <w:rPr>
          <w:lang w:val="sl-SI"/>
        </w:rPr>
        <w:t>člena II.17.2.2.</w:t>
      </w:r>
    </w:p>
    <w:p w14:paraId="7D774FED" w14:textId="77777777" w:rsidR="006A7B77" w:rsidRPr="00D40FC0" w:rsidRDefault="00093F2B">
      <w:pPr>
        <w:spacing w:before="100" w:beforeAutospacing="1" w:after="100" w:afterAutospacing="1"/>
        <w:jc w:val="both"/>
        <w:rPr>
          <w:lang w:val="sl-SI"/>
        </w:rPr>
      </w:pPr>
      <w:r w:rsidRPr="00D40FC0">
        <w:rPr>
          <w:lang w:val="sl-SI"/>
        </w:rPr>
        <w:t>Nobena stranka ne more zahtevati odškodnine na podlagi dejstva, da je druga stranka odpovedala sporazum.</w:t>
      </w:r>
    </w:p>
    <w:p w14:paraId="65422D1C" w14:textId="77777777" w:rsidR="006A7B77" w:rsidRPr="00D40FC0" w:rsidRDefault="00093F2B">
      <w:pPr>
        <w:spacing w:before="100" w:beforeAutospacing="1" w:after="100" w:afterAutospacing="1"/>
        <w:jc w:val="both"/>
        <w:rPr>
          <w:lang w:val="sl-SI"/>
        </w:rPr>
      </w:pPr>
      <w:r w:rsidRPr="00D40FC0">
        <w:rPr>
          <w:lang w:val="sl-SI"/>
        </w:rPr>
        <w:t>Po prenehanju se obveznosti partnerja še naprej uporab</w:t>
      </w:r>
      <w:r w:rsidR="00B20C09">
        <w:rPr>
          <w:lang w:val="sl-SI"/>
        </w:rPr>
        <w:t>ljajo, zlasti tiste iz člena 4 p</w:t>
      </w:r>
      <w:r w:rsidRPr="00D40FC0">
        <w:rPr>
          <w:lang w:val="sl-SI"/>
        </w:rPr>
        <w:t>osebnega sporazuma, členov II.6, II.8, II.9, II.14. II.27 in katerih koli dodatnih določb o uporabi rezultatov, kot je določeno v posebnih pogojih.</w:t>
      </w:r>
    </w:p>
    <w:p w14:paraId="36C9684F" w14:textId="77777777" w:rsidR="006A7B77" w:rsidRPr="00D40FC0" w:rsidRDefault="00093F2B">
      <w:pPr>
        <w:pStyle w:val="Heading2"/>
        <w:jc w:val="both"/>
        <w:rPr>
          <w:rFonts w:ascii="Times New Roman" w:hAnsi="Times New Roman"/>
          <w:sz w:val="24"/>
          <w:lang w:val="sl-SI"/>
        </w:rPr>
      </w:pPr>
      <w:bookmarkStart w:id="59" w:name="_Toc466027177"/>
      <w:bookmarkStart w:id="60" w:name="_Toc479592239"/>
      <w:bookmarkStart w:id="61" w:name="_Toc479592910"/>
      <w:r w:rsidRPr="00D40FC0">
        <w:rPr>
          <w:rFonts w:ascii="Times New Roman" w:hAnsi="Times New Roman"/>
          <w:sz w:val="24"/>
          <w:lang w:val="sl-SI"/>
        </w:rPr>
        <w:t xml:space="preserve">ČLEN II.18 — </w:t>
      </w:r>
      <w:r w:rsidR="00B20C09">
        <w:rPr>
          <w:rFonts w:ascii="Times New Roman" w:hAnsi="Times New Roman"/>
          <w:sz w:val="24"/>
          <w:lang w:val="sl-SI"/>
        </w:rPr>
        <w:t>PRAVO, KI SE UPORABLJA</w:t>
      </w:r>
      <w:r w:rsidRPr="00D40FC0">
        <w:rPr>
          <w:rFonts w:ascii="Times New Roman" w:hAnsi="Times New Roman"/>
          <w:sz w:val="24"/>
          <w:lang w:val="sl-SI"/>
        </w:rPr>
        <w:t xml:space="preserve">, </w:t>
      </w:r>
      <w:bookmarkEnd w:id="59"/>
      <w:bookmarkEnd w:id="60"/>
      <w:bookmarkEnd w:id="61"/>
      <w:r w:rsidR="00B20C09">
        <w:rPr>
          <w:rFonts w:ascii="Times New Roman" w:hAnsi="Times New Roman"/>
          <w:sz w:val="24"/>
          <w:lang w:val="sl-SI"/>
        </w:rPr>
        <w:t>REŠEVANJE SPOROV IN IZVRŠLJIV SKLEP</w:t>
      </w:r>
    </w:p>
    <w:p w14:paraId="67B37012" w14:textId="77777777" w:rsidR="006A7B77" w:rsidRPr="00D40FC0" w:rsidRDefault="006A7B77">
      <w:pPr>
        <w:adjustRightInd w:val="0"/>
        <w:ind w:left="131" w:firstLine="720"/>
        <w:jc w:val="both"/>
        <w:rPr>
          <w:b/>
          <w:lang w:val="sl-SI"/>
        </w:rPr>
      </w:pPr>
    </w:p>
    <w:p w14:paraId="69DF466B" w14:textId="77777777" w:rsidR="006A7B77" w:rsidRPr="00D40FC0" w:rsidRDefault="00C131B4">
      <w:pPr>
        <w:adjustRightInd w:val="0"/>
        <w:ind w:left="851" w:hanging="851"/>
        <w:jc w:val="both"/>
        <w:rPr>
          <w:lang w:val="sl-SI"/>
        </w:rPr>
      </w:pPr>
      <w:r w:rsidRPr="00D40FC0">
        <w:rPr>
          <w:b/>
          <w:lang w:val="sl-SI"/>
        </w:rPr>
        <w:lastRenderedPageBreak/>
        <w:t xml:space="preserve">II.18.1 </w:t>
      </w:r>
      <w:r w:rsidR="00093F2B" w:rsidRPr="00D40FC0">
        <w:rPr>
          <w:lang w:val="sl-SI"/>
        </w:rPr>
        <w:t xml:space="preserve">Okvirni sporazum in vsak posebni sporazum ureja veljavno pravo Unije, ki ga po potrebi dopolnjuje pravo Belgije. </w:t>
      </w:r>
    </w:p>
    <w:p w14:paraId="359D5595" w14:textId="77777777" w:rsidR="006A7B77" w:rsidRPr="00D40FC0" w:rsidRDefault="006A7B77">
      <w:pPr>
        <w:adjustRightInd w:val="0"/>
        <w:ind w:left="709" w:hanging="709"/>
        <w:jc w:val="both"/>
        <w:rPr>
          <w:lang w:val="sl-SI"/>
        </w:rPr>
      </w:pPr>
    </w:p>
    <w:p w14:paraId="6FE8FF61" w14:textId="77777777" w:rsidR="006A7B77" w:rsidRPr="00D40FC0" w:rsidRDefault="00093F2B">
      <w:pPr>
        <w:adjustRightInd w:val="0"/>
        <w:ind w:left="851" w:hanging="851"/>
        <w:jc w:val="both"/>
        <w:rPr>
          <w:lang w:val="sl-SI"/>
        </w:rPr>
      </w:pPr>
      <w:r w:rsidRPr="00D40FC0">
        <w:rPr>
          <w:b/>
          <w:lang w:val="sl-SI"/>
        </w:rPr>
        <w:t>II.18.2</w:t>
      </w:r>
      <w:r w:rsidR="00F85681" w:rsidRPr="00D40FC0">
        <w:rPr>
          <w:b/>
          <w:lang w:val="sl-SI"/>
        </w:rPr>
        <w:t xml:space="preserve">   </w:t>
      </w:r>
      <w:r w:rsidRPr="00D40FC0">
        <w:rPr>
          <w:lang w:val="sl-SI"/>
        </w:rPr>
        <w:t xml:space="preserve">V skladu s členom 272 PDEU je Splošno sodišče ali, ob pritožbi, Sodišče Evropske unije izključno pristojno za spore med Unijo in katerim koli </w:t>
      </w:r>
      <w:r w:rsidR="00B20C09">
        <w:rPr>
          <w:lang w:val="sl-SI"/>
        </w:rPr>
        <w:t>partnerjem</w:t>
      </w:r>
      <w:r w:rsidRPr="00D40FC0">
        <w:rPr>
          <w:lang w:val="sl-SI"/>
        </w:rPr>
        <w:t xml:space="preserve"> v zvezi z razlago, uporabo ali veljavnostjo sporazuma, če takega spora ni mogoče rešiti sporazumno.</w:t>
      </w:r>
    </w:p>
    <w:p w14:paraId="589A2CAA" w14:textId="77777777" w:rsidR="006A7B77" w:rsidRPr="00D40FC0" w:rsidRDefault="006A7B77">
      <w:pPr>
        <w:adjustRightInd w:val="0"/>
        <w:ind w:left="851" w:hanging="851"/>
        <w:jc w:val="both"/>
        <w:rPr>
          <w:b/>
          <w:lang w:val="sl-SI"/>
        </w:rPr>
      </w:pPr>
    </w:p>
    <w:p w14:paraId="2DB05C7C" w14:textId="77777777" w:rsidR="006A7B77" w:rsidRPr="00D40FC0" w:rsidRDefault="00C131B4">
      <w:pPr>
        <w:adjustRightInd w:val="0"/>
        <w:ind w:left="851" w:hanging="851"/>
        <w:jc w:val="both"/>
        <w:rPr>
          <w:lang w:val="sl-SI"/>
        </w:rPr>
      </w:pPr>
      <w:r w:rsidRPr="00D40FC0">
        <w:rPr>
          <w:b/>
          <w:lang w:val="sl-SI"/>
        </w:rPr>
        <w:t xml:space="preserve">II.18.3 </w:t>
      </w:r>
      <w:r w:rsidR="00093F2B" w:rsidRPr="00D40FC0">
        <w:rPr>
          <w:lang w:val="sl-SI"/>
        </w:rPr>
        <w:t>V skladu s členom 299 PDEU lahko za namene izterjave v smislu člena II.26, Komisija sprejme</w:t>
      </w:r>
      <w:r w:rsidR="00B20C09">
        <w:rPr>
          <w:lang w:val="sl-SI"/>
        </w:rPr>
        <w:t xml:space="preserve"> </w:t>
      </w:r>
      <w:r w:rsidR="00093F2B" w:rsidRPr="00D40FC0">
        <w:rPr>
          <w:lang w:val="sl-SI"/>
        </w:rPr>
        <w:t xml:space="preserve">izvršljiv sklep, s katerim naloži denarne obveznosti subjektom, ki niso države. </w:t>
      </w:r>
    </w:p>
    <w:p w14:paraId="61D8DC02" w14:textId="77777777" w:rsidR="006A7B77" w:rsidRPr="00D40FC0" w:rsidRDefault="006A7B77">
      <w:pPr>
        <w:adjustRightInd w:val="0"/>
        <w:ind w:left="851" w:hanging="851"/>
        <w:jc w:val="both"/>
        <w:rPr>
          <w:lang w:val="sl-SI"/>
        </w:rPr>
      </w:pPr>
    </w:p>
    <w:p w14:paraId="577D2632" w14:textId="77777777" w:rsidR="006A7B77" w:rsidRPr="00D40FC0" w:rsidRDefault="00F85681">
      <w:pPr>
        <w:adjustRightInd w:val="0"/>
        <w:ind w:left="851" w:hanging="11"/>
        <w:jc w:val="both"/>
        <w:rPr>
          <w:lang w:val="sl-SI"/>
        </w:rPr>
      </w:pPr>
      <w:r w:rsidRPr="00D40FC0">
        <w:rPr>
          <w:lang w:val="sl-SI"/>
        </w:rPr>
        <w:t xml:space="preserve">Zoper tak sklep se </w:t>
      </w:r>
      <w:r w:rsidR="00B20C09">
        <w:rPr>
          <w:lang w:val="sl-SI"/>
        </w:rPr>
        <w:t xml:space="preserve">lahko vloži tožba pri Splošnem </w:t>
      </w:r>
      <w:r w:rsidRPr="00D40FC0">
        <w:rPr>
          <w:lang w:val="sl-SI"/>
        </w:rPr>
        <w:t>s</w:t>
      </w:r>
      <w:r w:rsidR="00B20C09">
        <w:rPr>
          <w:lang w:val="sl-SI"/>
        </w:rPr>
        <w:t xml:space="preserve">odišču Evropske unije v skladu </w:t>
      </w:r>
      <w:r w:rsidR="00093F2B" w:rsidRPr="00D40FC0">
        <w:rPr>
          <w:lang w:val="sl-SI"/>
        </w:rPr>
        <w:t xml:space="preserve">s členom 263 PDEU. </w:t>
      </w:r>
    </w:p>
    <w:p w14:paraId="772F3476" w14:textId="77777777" w:rsidR="006A7B77" w:rsidRPr="00D40FC0" w:rsidRDefault="006A7B77">
      <w:pPr>
        <w:adjustRightInd w:val="0"/>
        <w:ind w:left="709" w:hanging="709"/>
        <w:jc w:val="both"/>
        <w:rPr>
          <w:lang w:val="sl-SI"/>
        </w:rPr>
      </w:pPr>
    </w:p>
    <w:p w14:paraId="68FC8D13" w14:textId="77777777" w:rsidR="006A7B77" w:rsidRPr="00D40FC0" w:rsidRDefault="006A7B77">
      <w:pPr>
        <w:adjustRightInd w:val="0"/>
        <w:ind w:left="851"/>
        <w:jc w:val="both"/>
        <w:rPr>
          <w:lang w:val="sl-SI"/>
        </w:rPr>
      </w:pPr>
    </w:p>
    <w:p w14:paraId="3BBCF5A2" w14:textId="77777777" w:rsidR="006A7B77" w:rsidRPr="00D40FC0" w:rsidRDefault="006A7B77">
      <w:pPr>
        <w:adjustRightInd w:val="0"/>
        <w:ind w:left="851"/>
        <w:jc w:val="both"/>
        <w:rPr>
          <w:lang w:val="sl-SI"/>
        </w:rPr>
      </w:pPr>
    </w:p>
    <w:p w14:paraId="5B28189F" w14:textId="77777777" w:rsidR="006A7B77" w:rsidRPr="00D40FC0" w:rsidRDefault="00093F2B">
      <w:pPr>
        <w:pStyle w:val="Subtitle"/>
        <w:rPr>
          <w:rFonts w:ascii="Times New Roman" w:hAnsi="Times New Roman"/>
        </w:rPr>
      </w:pPr>
      <w:bookmarkStart w:id="62" w:name="_Toc479592240"/>
      <w:bookmarkStart w:id="63" w:name="_Toc479592911"/>
      <w:r w:rsidRPr="00D40FC0">
        <w:rPr>
          <w:rFonts w:ascii="Times New Roman" w:hAnsi="Times New Roman"/>
        </w:rPr>
        <w:t>DEL B - FINANČNE DOLOČBE</w:t>
      </w:r>
      <w:bookmarkEnd w:id="62"/>
      <w:bookmarkEnd w:id="63"/>
    </w:p>
    <w:p w14:paraId="2C45849F" w14:textId="77777777" w:rsidR="006A7B77" w:rsidRPr="00D40FC0" w:rsidRDefault="00093F2B">
      <w:pPr>
        <w:pStyle w:val="Heading2"/>
        <w:rPr>
          <w:rFonts w:ascii="Times New Roman" w:hAnsi="Times New Roman"/>
          <w:sz w:val="24"/>
          <w:lang w:val="sl-SI"/>
        </w:rPr>
      </w:pPr>
      <w:bookmarkStart w:id="64" w:name="_Toc466027178"/>
      <w:bookmarkStart w:id="65" w:name="_Toc479592241"/>
      <w:bookmarkStart w:id="66" w:name="_Toc479592912"/>
      <w:r w:rsidRPr="00D40FC0">
        <w:rPr>
          <w:rFonts w:ascii="Times New Roman" w:hAnsi="Times New Roman"/>
          <w:sz w:val="24"/>
          <w:lang w:val="sl-SI"/>
        </w:rPr>
        <w:t xml:space="preserve">ČLEN II.19 – </w:t>
      </w:r>
      <w:bookmarkEnd w:id="64"/>
      <w:bookmarkEnd w:id="65"/>
      <w:bookmarkEnd w:id="66"/>
      <w:r w:rsidR="00B20C09">
        <w:rPr>
          <w:rFonts w:ascii="Times New Roman" w:hAnsi="Times New Roman"/>
          <w:sz w:val="24"/>
          <w:lang w:val="sl-SI"/>
        </w:rPr>
        <w:t>UPRAVIČENI STROŠKI</w:t>
      </w:r>
    </w:p>
    <w:p w14:paraId="01FDA115" w14:textId="77777777" w:rsidR="006A7B77" w:rsidRPr="00D40FC0" w:rsidRDefault="006A7B77">
      <w:pPr>
        <w:ind w:left="709" w:hanging="709"/>
        <w:jc w:val="both"/>
        <w:rPr>
          <w:lang w:val="sl-SI"/>
        </w:rPr>
      </w:pPr>
    </w:p>
    <w:p w14:paraId="7A194385" w14:textId="77777777" w:rsidR="006A7B77" w:rsidRPr="00D40FC0" w:rsidRDefault="00093F2B">
      <w:pPr>
        <w:tabs>
          <w:tab w:val="left" w:pos="851"/>
        </w:tabs>
        <w:jc w:val="both"/>
        <w:rPr>
          <w:b/>
          <w:lang w:val="sl-SI"/>
        </w:rPr>
      </w:pPr>
      <w:r w:rsidRPr="00D40FC0">
        <w:rPr>
          <w:b/>
          <w:lang w:val="sl-SI"/>
        </w:rPr>
        <w:t>II.19.1 Pogoji za upravičenost stroškov</w:t>
      </w:r>
    </w:p>
    <w:p w14:paraId="36403B8E" w14:textId="77777777" w:rsidR="006A7B77" w:rsidRPr="00D40FC0" w:rsidRDefault="006A7B77">
      <w:pPr>
        <w:jc w:val="both"/>
        <w:rPr>
          <w:lang w:val="sl-SI"/>
        </w:rPr>
      </w:pPr>
    </w:p>
    <w:p w14:paraId="59399944" w14:textId="77777777" w:rsidR="00644296" w:rsidRPr="00D40FC0" w:rsidRDefault="00644296" w:rsidP="00644296">
      <w:pPr>
        <w:jc w:val="both"/>
        <w:rPr>
          <w:lang w:val="sl-SI"/>
        </w:rPr>
      </w:pPr>
      <w:r w:rsidRPr="00D40FC0">
        <w:rPr>
          <w:i/>
          <w:lang w:val="sl-SI"/>
        </w:rPr>
        <w:t>Upravičeni stroški</w:t>
      </w:r>
      <w:r w:rsidRPr="00D40FC0">
        <w:rPr>
          <w:lang w:val="sl-SI"/>
        </w:rPr>
        <w:t xml:space="preserve"> ukrepa </w:t>
      </w:r>
      <w:r w:rsidRPr="00D40FC0">
        <w:rPr>
          <w:i/>
          <w:lang w:val="sl-SI"/>
        </w:rPr>
        <w:t>so stroški</w:t>
      </w:r>
      <w:r w:rsidRPr="00D40FC0">
        <w:rPr>
          <w:lang w:val="sl-SI"/>
        </w:rPr>
        <w:t>, ki so dejansko nastali partnerju in ki izpolnjujejo naslednja merila:</w:t>
      </w:r>
    </w:p>
    <w:p w14:paraId="11B9A803" w14:textId="77777777" w:rsidR="006A7B77" w:rsidRPr="00D40FC0" w:rsidRDefault="006A7B77">
      <w:pPr>
        <w:ind w:left="207"/>
        <w:jc w:val="both"/>
        <w:rPr>
          <w:lang w:val="sl-SI"/>
        </w:rPr>
      </w:pPr>
    </w:p>
    <w:p w14:paraId="1A6F3A8F" w14:textId="77777777" w:rsidR="006A7B77" w:rsidRPr="00D40FC0" w:rsidRDefault="00093F2B">
      <w:pPr>
        <w:numPr>
          <w:ilvl w:val="0"/>
          <w:numId w:val="6"/>
        </w:numPr>
        <w:tabs>
          <w:tab w:val="clear" w:pos="720"/>
          <w:tab w:val="num" w:pos="567"/>
        </w:tabs>
        <w:ind w:left="567" w:hanging="567"/>
        <w:jc w:val="both"/>
        <w:rPr>
          <w:lang w:val="sl-SI"/>
        </w:rPr>
      </w:pPr>
      <w:r w:rsidRPr="00D40FC0">
        <w:rPr>
          <w:lang w:val="sl-SI"/>
        </w:rPr>
        <w:t xml:space="preserve">nastanejo v </w:t>
      </w:r>
      <w:r w:rsidRPr="00D40FC0">
        <w:rPr>
          <w:i/>
          <w:lang w:val="sl-SI"/>
        </w:rPr>
        <w:t>obdobju izvajanja</w:t>
      </w:r>
      <w:r w:rsidRPr="00D40FC0">
        <w:rPr>
          <w:lang w:val="sl-SI"/>
        </w:rPr>
        <w:t>, razen stroškov, povezanih z zahtevkom za plačilo raz</w:t>
      </w:r>
      <w:r w:rsidR="00B20C09">
        <w:rPr>
          <w:lang w:val="sl-SI"/>
        </w:rPr>
        <w:t xml:space="preserve">like </w:t>
      </w:r>
      <w:r w:rsidRPr="00D40FC0">
        <w:rPr>
          <w:lang w:val="sl-SI"/>
        </w:rPr>
        <w:t xml:space="preserve">in ustreznimi dokazili iz člena I.4.4; </w:t>
      </w:r>
    </w:p>
    <w:p w14:paraId="38262DA8" w14:textId="77777777" w:rsidR="006A7B77" w:rsidRPr="00D40FC0" w:rsidRDefault="00093F2B">
      <w:pPr>
        <w:numPr>
          <w:ilvl w:val="0"/>
          <w:numId w:val="6"/>
        </w:numPr>
        <w:tabs>
          <w:tab w:val="clear" w:pos="720"/>
          <w:tab w:val="num" w:pos="567"/>
        </w:tabs>
        <w:ind w:left="567" w:hanging="567"/>
        <w:jc w:val="both"/>
        <w:rPr>
          <w:lang w:val="sl-SI"/>
        </w:rPr>
      </w:pPr>
      <w:r w:rsidRPr="00D40FC0">
        <w:rPr>
          <w:lang w:val="sl-SI"/>
        </w:rPr>
        <w:t>navedeni so v ocenjenem proračunu ukrepa. Predvideni proračun je določen v Prilogi II k posebnemu sporazumu;</w:t>
      </w:r>
    </w:p>
    <w:p w14:paraId="2BB2583B" w14:textId="77777777" w:rsidR="006A7B77" w:rsidRPr="00D40FC0" w:rsidRDefault="00093F2B">
      <w:pPr>
        <w:numPr>
          <w:ilvl w:val="0"/>
          <w:numId w:val="6"/>
        </w:numPr>
        <w:tabs>
          <w:tab w:val="clear" w:pos="720"/>
          <w:tab w:val="num" w:pos="567"/>
        </w:tabs>
        <w:ind w:left="567" w:hanging="567"/>
        <w:jc w:val="both"/>
        <w:rPr>
          <w:lang w:val="sl-SI"/>
        </w:rPr>
      </w:pPr>
      <w:r w:rsidRPr="00D40FC0">
        <w:rPr>
          <w:lang w:val="sl-SI"/>
        </w:rPr>
        <w:t xml:space="preserve">nastanejo v povezavi z </w:t>
      </w:r>
      <w:r w:rsidRPr="00D40FC0">
        <w:rPr>
          <w:i/>
          <w:lang w:val="sl-SI"/>
        </w:rPr>
        <w:t>ukrepom</w:t>
      </w:r>
      <w:r w:rsidRPr="00D40FC0">
        <w:rPr>
          <w:lang w:val="sl-SI"/>
        </w:rPr>
        <w:t>, kot je opisan v Prilogi II, in so potrebni za njegovo izvedbo;</w:t>
      </w:r>
    </w:p>
    <w:p w14:paraId="73EF8CDF" w14:textId="77777777" w:rsidR="006A7B77" w:rsidRPr="00D40FC0" w:rsidRDefault="00093F2B">
      <w:pPr>
        <w:pStyle w:val="ListDash"/>
        <w:numPr>
          <w:ilvl w:val="0"/>
          <w:numId w:val="6"/>
        </w:numPr>
        <w:tabs>
          <w:tab w:val="clear" w:pos="720"/>
          <w:tab w:val="num" w:pos="567"/>
        </w:tabs>
        <w:spacing w:after="0"/>
        <w:ind w:left="567" w:hanging="567"/>
      </w:pPr>
      <w:r w:rsidRPr="00D40FC0">
        <w:t xml:space="preserve">so določljivi in preverljivi ter zlasti evidentirani v računovodskih izkazih upravičenca in določeni v skladu z računovodskimi standardi, ki se uporabljajo v državi, kjer ima </w:t>
      </w:r>
      <w:r w:rsidR="00B20C09">
        <w:t>partner</w:t>
      </w:r>
      <w:r w:rsidRPr="00D40FC0">
        <w:t xml:space="preserve"> sedež, in v skladu z njegovo običajno prakso stroškovnega računovodstva;  </w:t>
      </w:r>
    </w:p>
    <w:p w14:paraId="47FC451E" w14:textId="77777777" w:rsidR="006A7B77" w:rsidRPr="00D40FC0" w:rsidRDefault="00093F2B">
      <w:pPr>
        <w:numPr>
          <w:ilvl w:val="0"/>
          <w:numId w:val="6"/>
        </w:numPr>
        <w:tabs>
          <w:tab w:val="clear" w:pos="720"/>
          <w:tab w:val="num" w:pos="567"/>
        </w:tabs>
        <w:ind w:left="567" w:hanging="567"/>
        <w:jc w:val="both"/>
        <w:rPr>
          <w:lang w:val="sl-SI"/>
        </w:rPr>
      </w:pPr>
      <w:r w:rsidRPr="00D40FC0">
        <w:rPr>
          <w:lang w:val="sl-SI"/>
        </w:rPr>
        <w:t>ustrezajo zahtevam davčne in socialne zakonodaje, ki se uporablja; in</w:t>
      </w:r>
    </w:p>
    <w:p w14:paraId="33F45E59" w14:textId="77777777" w:rsidR="006A7B77" w:rsidRPr="00D40FC0" w:rsidRDefault="00093F2B">
      <w:pPr>
        <w:ind w:left="567" w:hanging="567"/>
        <w:jc w:val="both"/>
        <w:rPr>
          <w:lang w:val="sl-SI"/>
        </w:rPr>
      </w:pPr>
      <w:r w:rsidRPr="00D40FC0">
        <w:rPr>
          <w:lang w:val="sl-SI"/>
        </w:rPr>
        <w:t xml:space="preserve">(f) </w:t>
      </w:r>
      <w:r w:rsidR="00F85681" w:rsidRPr="00D40FC0">
        <w:rPr>
          <w:lang w:val="sl-SI"/>
        </w:rPr>
        <w:t xml:space="preserve">   </w:t>
      </w:r>
      <w:r w:rsidRPr="00D40FC0">
        <w:rPr>
          <w:lang w:val="sl-SI"/>
        </w:rPr>
        <w:t>so smotrni, utemeljeni in v skladu z načelom dobrega finančnega poslovodenja, zlasti glede gospodarnosti in učinkovitosti.</w:t>
      </w:r>
    </w:p>
    <w:p w14:paraId="40D45CFD" w14:textId="77777777" w:rsidR="006A7B77" w:rsidRDefault="006A7B77">
      <w:pPr>
        <w:ind w:left="567"/>
        <w:jc w:val="both"/>
        <w:rPr>
          <w:lang w:val="sl-SI"/>
        </w:rPr>
      </w:pPr>
    </w:p>
    <w:p w14:paraId="2E003BE4" w14:textId="77777777" w:rsidR="00B20C09" w:rsidRDefault="00B20C09">
      <w:pPr>
        <w:ind w:left="567"/>
        <w:jc w:val="both"/>
        <w:rPr>
          <w:lang w:val="sl-SI"/>
        </w:rPr>
      </w:pPr>
    </w:p>
    <w:p w14:paraId="5A065578" w14:textId="77777777" w:rsidR="00B20C09" w:rsidRPr="00D40FC0" w:rsidRDefault="00B20C09">
      <w:pPr>
        <w:ind w:left="567"/>
        <w:jc w:val="both"/>
        <w:rPr>
          <w:lang w:val="sl-SI"/>
        </w:rPr>
      </w:pPr>
    </w:p>
    <w:p w14:paraId="4009CCE9" w14:textId="77777777" w:rsidR="006A7B77" w:rsidRPr="00D40FC0" w:rsidRDefault="00093F2B">
      <w:pPr>
        <w:tabs>
          <w:tab w:val="left" w:pos="851"/>
        </w:tabs>
        <w:autoSpaceDE w:val="0"/>
        <w:autoSpaceDN w:val="0"/>
        <w:adjustRightInd w:val="0"/>
        <w:jc w:val="both"/>
        <w:rPr>
          <w:b/>
          <w:lang w:val="sl-SI"/>
        </w:rPr>
      </w:pPr>
      <w:r w:rsidRPr="00D40FC0">
        <w:rPr>
          <w:b/>
          <w:lang w:val="sl-SI"/>
        </w:rPr>
        <w:t xml:space="preserve">II.19.2 Upravičeni neposredni stroški </w:t>
      </w:r>
    </w:p>
    <w:p w14:paraId="5306EB33" w14:textId="77777777" w:rsidR="006A7B77" w:rsidRPr="00D40FC0" w:rsidRDefault="006A7B77">
      <w:pPr>
        <w:tabs>
          <w:tab w:val="left" w:pos="851"/>
        </w:tabs>
        <w:autoSpaceDE w:val="0"/>
        <w:autoSpaceDN w:val="0"/>
        <w:adjustRightInd w:val="0"/>
        <w:jc w:val="both"/>
        <w:rPr>
          <w:b/>
          <w:lang w:val="sl-SI"/>
        </w:rPr>
      </w:pPr>
    </w:p>
    <w:p w14:paraId="4B79D43A" w14:textId="77777777" w:rsidR="006A7B77" w:rsidRPr="00D40FC0" w:rsidRDefault="00F85681">
      <w:pPr>
        <w:autoSpaceDE w:val="0"/>
        <w:autoSpaceDN w:val="0"/>
        <w:adjustRightInd w:val="0"/>
        <w:jc w:val="both"/>
        <w:rPr>
          <w:lang w:val="sl-SI"/>
        </w:rPr>
      </w:pPr>
      <w:r w:rsidRPr="00D40FC0">
        <w:rPr>
          <w:lang w:val="sl-SI"/>
        </w:rPr>
        <w:t xml:space="preserve">Da bi bili </w:t>
      </w:r>
      <w:r w:rsidR="00093F2B" w:rsidRPr="00D40FC0">
        <w:rPr>
          <w:i/>
          <w:lang w:val="sl-SI"/>
        </w:rPr>
        <w:t>neposredni stroški</w:t>
      </w:r>
      <w:r w:rsidR="00093F2B" w:rsidRPr="00D40FC0">
        <w:rPr>
          <w:lang w:val="sl-SI"/>
        </w:rPr>
        <w:t xml:space="preserve"> ukrepa </w:t>
      </w:r>
      <w:r w:rsidR="00093F2B" w:rsidRPr="00D40FC0">
        <w:rPr>
          <w:i/>
          <w:lang w:val="sl-SI"/>
        </w:rPr>
        <w:t>upravičeni</w:t>
      </w:r>
      <w:r w:rsidR="00093F2B" w:rsidRPr="00D40FC0">
        <w:rPr>
          <w:lang w:val="sl-SI"/>
        </w:rPr>
        <w:t>, morajo izpolnjevati pogoje upravičenosti, določene v členu II.19.1.</w:t>
      </w:r>
    </w:p>
    <w:p w14:paraId="1BCF809A" w14:textId="77777777" w:rsidR="006A7B77" w:rsidRPr="00D40FC0" w:rsidRDefault="006A7B77">
      <w:pPr>
        <w:autoSpaceDE w:val="0"/>
        <w:autoSpaceDN w:val="0"/>
        <w:adjustRightInd w:val="0"/>
        <w:jc w:val="both"/>
        <w:rPr>
          <w:lang w:val="sl-SI"/>
        </w:rPr>
      </w:pPr>
    </w:p>
    <w:p w14:paraId="02854B06" w14:textId="77777777" w:rsidR="006A7B77" w:rsidRPr="00D40FC0" w:rsidRDefault="00644296">
      <w:pPr>
        <w:autoSpaceDE w:val="0"/>
        <w:autoSpaceDN w:val="0"/>
        <w:adjustRightInd w:val="0"/>
        <w:jc w:val="both"/>
        <w:rPr>
          <w:lang w:val="sl-SI"/>
        </w:rPr>
      </w:pPr>
      <w:r w:rsidRPr="00D40FC0">
        <w:rPr>
          <w:lang w:val="sl-SI"/>
        </w:rPr>
        <w:t>Zlasti naslednje kategorije stroškov so upravičeni neposredni stroški, če izpolnjujejo pogoje za upravičenost iz člena II.19.1</w:t>
      </w:r>
      <w:r w:rsidR="00093F2B" w:rsidRPr="00D40FC0">
        <w:rPr>
          <w:lang w:val="sl-SI"/>
        </w:rPr>
        <w:t xml:space="preserve">, ter naslednje pogoje: </w:t>
      </w:r>
    </w:p>
    <w:p w14:paraId="4E9BC5B3" w14:textId="77777777" w:rsidR="006A7B77" w:rsidRPr="00D40FC0" w:rsidRDefault="006A7B77">
      <w:pPr>
        <w:autoSpaceDE w:val="0"/>
        <w:autoSpaceDN w:val="0"/>
        <w:adjustRightInd w:val="0"/>
        <w:jc w:val="both"/>
        <w:rPr>
          <w:lang w:val="sl-SI"/>
        </w:rPr>
      </w:pPr>
    </w:p>
    <w:p w14:paraId="48FC376D" w14:textId="77777777" w:rsidR="006A7B77" w:rsidRPr="00D40FC0" w:rsidRDefault="00093F2B">
      <w:pPr>
        <w:autoSpaceDE w:val="0"/>
        <w:autoSpaceDN w:val="0"/>
        <w:adjustRightInd w:val="0"/>
        <w:ind w:left="567" w:hanging="567"/>
        <w:jc w:val="both"/>
        <w:rPr>
          <w:lang w:val="sl-SI"/>
        </w:rPr>
      </w:pPr>
      <w:r w:rsidRPr="00D40FC0">
        <w:rPr>
          <w:lang w:val="sl-SI"/>
        </w:rPr>
        <w:lastRenderedPageBreak/>
        <w:t xml:space="preserve">(a) </w:t>
      </w:r>
      <w:r w:rsidR="00F85681" w:rsidRPr="00D40FC0">
        <w:rPr>
          <w:lang w:val="sl-SI"/>
        </w:rPr>
        <w:t xml:space="preserve">   </w:t>
      </w:r>
      <w:r w:rsidRPr="00D40FC0">
        <w:rPr>
          <w:lang w:val="sl-SI"/>
        </w:rPr>
        <w:t>stroške osebja, ki dela na podlagi pogodbe o zaposlitvi s partnerjem</w:t>
      </w:r>
      <w:r w:rsidR="00B20C09">
        <w:rPr>
          <w:lang w:val="sl-SI"/>
        </w:rPr>
        <w:t>,</w:t>
      </w:r>
      <w:r w:rsidRPr="00D40FC0">
        <w:rPr>
          <w:lang w:val="sl-SI"/>
        </w:rPr>
        <w:t xml:space="preserve"> ali enakovrednega a</w:t>
      </w:r>
      <w:r w:rsidR="00B20C09">
        <w:rPr>
          <w:lang w:val="sl-SI"/>
        </w:rPr>
        <w:t>kta o imenovanju in je dodeljen</w:t>
      </w:r>
      <w:r w:rsidRPr="00D40FC0">
        <w:rPr>
          <w:lang w:val="sl-SI"/>
        </w:rPr>
        <w:t xml:space="preserve"> ukrepu, pod pogojem, da so ti stroški v skladu z običajno partnersko politiko prejemkov;  </w:t>
      </w:r>
    </w:p>
    <w:p w14:paraId="0EE72173" w14:textId="77777777" w:rsidR="006A7B77" w:rsidRPr="00D40FC0" w:rsidRDefault="006A7B77">
      <w:pPr>
        <w:autoSpaceDE w:val="0"/>
        <w:autoSpaceDN w:val="0"/>
        <w:adjustRightInd w:val="0"/>
        <w:ind w:left="567" w:hanging="567"/>
        <w:jc w:val="both"/>
        <w:rPr>
          <w:lang w:val="sl-SI"/>
        </w:rPr>
      </w:pPr>
    </w:p>
    <w:p w14:paraId="53FAEBE1" w14:textId="77777777" w:rsidR="00B20C09" w:rsidRPr="00D40FC0" w:rsidRDefault="00093F2B" w:rsidP="00B20C09">
      <w:pPr>
        <w:autoSpaceDE w:val="0"/>
        <w:autoSpaceDN w:val="0"/>
        <w:adjustRightInd w:val="0"/>
        <w:ind w:left="567"/>
        <w:jc w:val="both"/>
        <w:rPr>
          <w:lang w:val="sl-SI"/>
        </w:rPr>
      </w:pPr>
      <w:r w:rsidRPr="00D40FC0">
        <w:rPr>
          <w:lang w:val="sl-SI"/>
        </w:rPr>
        <w:t xml:space="preserve">Navedeni stroški vključujejo dejanske plače zaposlenih s prištetimi prispevki za socialno varnost in drugimi zakonsko določenimi stroški, ki so vključeni v plačilo. </w:t>
      </w:r>
      <w:r w:rsidR="00B20C09" w:rsidRPr="00B20C09">
        <w:rPr>
          <w:lang w:val="sl-SI"/>
        </w:rPr>
        <w:t>Vključujejo lahko tudi dodatna plačila, vključno s plačili na podlagi dodatnih pogodb, ne glede na naravo teh pogodb, pod pogojem, da so plačana dosledno, kadar se zahteva ista vrsta dela ali strokovnega znanja, neodvisno od u</w:t>
      </w:r>
      <w:r w:rsidR="00B20C09">
        <w:rPr>
          <w:lang w:val="sl-SI"/>
        </w:rPr>
        <w:t>porabljenega vira financiranja</w:t>
      </w:r>
      <w:r w:rsidR="00B20C09" w:rsidRPr="00B20C09">
        <w:rPr>
          <w:lang w:val="sl-SI"/>
        </w:rPr>
        <w:t>;</w:t>
      </w:r>
    </w:p>
    <w:p w14:paraId="5C37EBEE" w14:textId="77777777" w:rsidR="006A7B77" w:rsidRPr="00D40FC0" w:rsidRDefault="006A7B77" w:rsidP="00B20C09">
      <w:pPr>
        <w:autoSpaceDE w:val="0"/>
        <w:autoSpaceDN w:val="0"/>
        <w:adjustRightInd w:val="0"/>
        <w:jc w:val="both"/>
        <w:rPr>
          <w:lang w:val="sl-SI"/>
        </w:rPr>
      </w:pPr>
    </w:p>
    <w:p w14:paraId="6862F774" w14:textId="77777777" w:rsidR="006A7B77" w:rsidRPr="00D40FC0" w:rsidRDefault="00093F2B">
      <w:pPr>
        <w:autoSpaceDE w:val="0"/>
        <w:autoSpaceDN w:val="0"/>
        <w:adjustRightInd w:val="0"/>
        <w:ind w:left="567"/>
        <w:jc w:val="both"/>
        <w:rPr>
          <w:lang w:val="sl-SI"/>
        </w:rPr>
      </w:pPr>
      <w:r w:rsidRPr="00D40FC0">
        <w:rPr>
          <w:lang w:val="sl-SI"/>
        </w:rPr>
        <w:t xml:space="preserve">Stroški fizičnih oseb, ki delajo po pogodbi, sklenjeni </w:t>
      </w:r>
      <w:r w:rsidR="00B20C09">
        <w:rPr>
          <w:lang w:val="sl-SI"/>
        </w:rPr>
        <w:t>s partnerjem</w:t>
      </w:r>
      <w:r w:rsidRPr="00D40FC0">
        <w:rPr>
          <w:lang w:val="sl-SI"/>
        </w:rPr>
        <w:t xml:space="preserve">, ki ni pogodba o zaposlitvi, ali ki jih tretja oseba napoti </w:t>
      </w:r>
      <w:r w:rsidR="00B20C09">
        <w:rPr>
          <w:lang w:val="sl-SI"/>
        </w:rPr>
        <w:t>partnerju</w:t>
      </w:r>
      <w:r w:rsidRPr="00D40FC0">
        <w:rPr>
          <w:lang w:val="sl-SI"/>
        </w:rPr>
        <w:t xml:space="preserve"> za plačilo, se prav tako lahko vključijo v te stroške zaposlenih, če so izpolnjeni naslednji pogoji:</w:t>
      </w:r>
    </w:p>
    <w:p w14:paraId="37BC0FDB" w14:textId="77777777" w:rsidR="006A7B77" w:rsidRPr="00D40FC0" w:rsidRDefault="006A7B77">
      <w:pPr>
        <w:autoSpaceDE w:val="0"/>
        <w:autoSpaceDN w:val="0"/>
        <w:adjustRightInd w:val="0"/>
        <w:ind w:left="567" w:hanging="567"/>
        <w:jc w:val="both"/>
        <w:rPr>
          <w:lang w:val="sl-SI"/>
        </w:rPr>
      </w:pPr>
    </w:p>
    <w:p w14:paraId="44B921EB" w14:textId="77777777" w:rsidR="006A7B77" w:rsidRPr="00D40FC0" w:rsidRDefault="00093F2B">
      <w:pPr>
        <w:autoSpaceDE w:val="0"/>
        <w:autoSpaceDN w:val="0"/>
        <w:adjustRightInd w:val="0"/>
        <w:ind w:left="1134" w:hanging="567"/>
        <w:jc w:val="both"/>
        <w:rPr>
          <w:lang w:val="sl-SI"/>
        </w:rPr>
      </w:pPr>
      <w:r w:rsidRPr="00D40FC0">
        <w:rPr>
          <w:lang w:val="sl-SI"/>
        </w:rPr>
        <w:t>(i) oseba dela v skladu s pogoji, podobnimi pogojem za zaposlene (zlasti glede načina</w:t>
      </w:r>
      <w:r w:rsidR="00B20C09">
        <w:rPr>
          <w:lang w:val="sl-SI"/>
        </w:rPr>
        <w:t xml:space="preserve"> </w:t>
      </w:r>
      <w:r w:rsidRPr="00D40FC0">
        <w:rPr>
          <w:lang w:val="sl-SI"/>
        </w:rPr>
        <w:t>organizacije dela; nalog, ki jih opravlja; in prostorov, v katerih opravlja te naloge);</w:t>
      </w:r>
    </w:p>
    <w:p w14:paraId="0D571AA7" w14:textId="77777777" w:rsidR="006A7B77" w:rsidRPr="00D40FC0" w:rsidRDefault="006A7B77">
      <w:pPr>
        <w:autoSpaceDE w:val="0"/>
        <w:autoSpaceDN w:val="0"/>
        <w:adjustRightInd w:val="0"/>
        <w:ind w:left="1134" w:hanging="567"/>
        <w:jc w:val="both"/>
        <w:rPr>
          <w:highlight w:val="yellow"/>
          <w:lang w:val="sl-SI"/>
        </w:rPr>
      </w:pPr>
    </w:p>
    <w:p w14:paraId="61A629D2" w14:textId="77777777" w:rsidR="006A7B77" w:rsidRPr="00D40FC0" w:rsidRDefault="00093F2B">
      <w:pPr>
        <w:autoSpaceDE w:val="0"/>
        <w:autoSpaceDN w:val="0"/>
        <w:adjustRightInd w:val="0"/>
        <w:ind w:left="1134" w:hanging="567"/>
        <w:jc w:val="both"/>
        <w:rPr>
          <w:lang w:val="sl-SI"/>
        </w:rPr>
      </w:pPr>
      <w:r w:rsidRPr="00D40FC0">
        <w:rPr>
          <w:lang w:val="sl-SI"/>
        </w:rPr>
        <w:t xml:space="preserve">(ii) rezultati dela pripadajo </w:t>
      </w:r>
      <w:r w:rsidR="00B20C09">
        <w:rPr>
          <w:lang w:val="sl-SI"/>
        </w:rPr>
        <w:t>partnerju</w:t>
      </w:r>
      <w:r w:rsidRPr="00D40FC0">
        <w:rPr>
          <w:lang w:val="sl-SI"/>
        </w:rPr>
        <w:t xml:space="preserve"> (razen če ni izjemoma dogovorjeno drugače); in</w:t>
      </w:r>
    </w:p>
    <w:p w14:paraId="3E9F3D1F" w14:textId="77777777" w:rsidR="006A7B77" w:rsidRPr="00D40FC0" w:rsidRDefault="006A7B77">
      <w:pPr>
        <w:autoSpaceDE w:val="0"/>
        <w:autoSpaceDN w:val="0"/>
        <w:adjustRightInd w:val="0"/>
        <w:ind w:left="1134" w:hanging="567"/>
        <w:jc w:val="both"/>
        <w:rPr>
          <w:lang w:val="sl-SI"/>
        </w:rPr>
      </w:pPr>
    </w:p>
    <w:p w14:paraId="7DF8B450" w14:textId="77777777" w:rsidR="006A7B77" w:rsidRPr="00D40FC0" w:rsidRDefault="00093F2B">
      <w:pPr>
        <w:autoSpaceDE w:val="0"/>
        <w:autoSpaceDN w:val="0"/>
        <w:adjustRightInd w:val="0"/>
        <w:ind w:left="1134" w:hanging="567"/>
        <w:jc w:val="both"/>
        <w:rPr>
          <w:lang w:val="sl-SI"/>
        </w:rPr>
      </w:pPr>
      <w:r w:rsidRPr="00D40FC0">
        <w:rPr>
          <w:lang w:val="sl-SI"/>
        </w:rPr>
        <w:t xml:space="preserve">(iii) stroški se ne </w:t>
      </w:r>
      <w:r w:rsidR="00B20C09" w:rsidRPr="00D40FC0">
        <w:rPr>
          <w:lang w:val="sl-SI"/>
        </w:rPr>
        <w:t xml:space="preserve">bistveno </w:t>
      </w:r>
      <w:r w:rsidRPr="00D40FC0">
        <w:rPr>
          <w:lang w:val="sl-SI"/>
        </w:rPr>
        <w:t>razlikujejo od stroškov zaposlenih, ki opravljajo podobne</w:t>
      </w:r>
      <w:r w:rsidR="00B20C09">
        <w:rPr>
          <w:lang w:val="sl-SI"/>
        </w:rPr>
        <w:t xml:space="preserve"> </w:t>
      </w:r>
      <w:r w:rsidRPr="00D40FC0">
        <w:rPr>
          <w:lang w:val="sl-SI"/>
        </w:rPr>
        <w:t xml:space="preserve">naloge na podlagi pogodbe o zaposlitvi, sklenjene </w:t>
      </w:r>
      <w:r w:rsidR="00B20C09">
        <w:rPr>
          <w:lang w:val="sl-SI"/>
        </w:rPr>
        <w:t>s partnerjem</w:t>
      </w:r>
      <w:r w:rsidRPr="00D40FC0">
        <w:rPr>
          <w:lang w:val="sl-SI"/>
        </w:rPr>
        <w:t xml:space="preserve">; </w:t>
      </w:r>
    </w:p>
    <w:p w14:paraId="492A4A09" w14:textId="77777777" w:rsidR="006A7B77" w:rsidRPr="00D40FC0" w:rsidRDefault="006A7B77">
      <w:pPr>
        <w:autoSpaceDE w:val="0"/>
        <w:autoSpaceDN w:val="0"/>
        <w:adjustRightInd w:val="0"/>
        <w:ind w:left="567" w:hanging="567"/>
        <w:jc w:val="both"/>
        <w:rPr>
          <w:lang w:val="sl-SI"/>
        </w:rPr>
      </w:pPr>
    </w:p>
    <w:p w14:paraId="7667278A" w14:textId="77777777" w:rsidR="006A7B77" w:rsidRPr="00D40FC0" w:rsidRDefault="00093F2B">
      <w:pPr>
        <w:ind w:left="567" w:hanging="567"/>
        <w:jc w:val="both"/>
        <w:rPr>
          <w:lang w:val="sl-SI"/>
        </w:rPr>
      </w:pPr>
      <w:r w:rsidRPr="00D40FC0">
        <w:rPr>
          <w:lang w:val="sl-SI"/>
        </w:rPr>
        <w:t>(b) potni stroški in dnevnice, če</w:t>
      </w:r>
      <w:r w:rsidR="00B20C09">
        <w:rPr>
          <w:lang w:val="sl-SI"/>
        </w:rPr>
        <w:t xml:space="preserve"> so v skladu z običajno prakso partnerja</w:t>
      </w:r>
      <w:r w:rsidRPr="00D40FC0">
        <w:rPr>
          <w:lang w:val="sl-SI"/>
        </w:rPr>
        <w:t xml:space="preserve"> glede potovanj;</w:t>
      </w:r>
    </w:p>
    <w:p w14:paraId="6E64C507" w14:textId="77777777" w:rsidR="006A7B77" w:rsidRPr="00D40FC0" w:rsidRDefault="006A7B77">
      <w:pPr>
        <w:autoSpaceDE w:val="0"/>
        <w:autoSpaceDN w:val="0"/>
        <w:adjustRightInd w:val="0"/>
        <w:ind w:left="567" w:hanging="567"/>
        <w:jc w:val="both"/>
        <w:rPr>
          <w:lang w:val="sl-SI"/>
        </w:rPr>
      </w:pPr>
    </w:p>
    <w:p w14:paraId="2AE78CF7" w14:textId="77777777" w:rsidR="006A7B77" w:rsidRPr="00D40FC0" w:rsidRDefault="00B20C09">
      <w:pPr>
        <w:autoSpaceDE w:val="0"/>
        <w:autoSpaceDN w:val="0"/>
        <w:adjustRightInd w:val="0"/>
        <w:ind w:left="567" w:hanging="567"/>
        <w:jc w:val="both"/>
        <w:rPr>
          <w:lang w:val="sl-SI"/>
        </w:rPr>
      </w:pPr>
      <w:r>
        <w:rPr>
          <w:lang w:val="sl-SI"/>
        </w:rPr>
        <w:t>(c) stroški amortizacije opreme ali drugih sredstev (</w:t>
      </w:r>
      <w:r w:rsidR="00C131B4" w:rsidRPr="00D40FC0">
        <w:rPr>
          <w:lang w:val="sl-SI"/>
        </w:rPr>
        <w:t xml:space="preserve">novih ali </w:t>
      </w:r>
      <w:r w:rsidR="00093F2B" w:rsidRPr="00D40FC0">
        <w:rPr>
          <w:lang w:val="sl-SI"/>
        </w:rPr>
        <w:t>rabljenih)</w:t>
      </w:r>
      <w:r w:rsidR="00C131B4" w:rsidRPr="00D40FC0">
        <w:rPr>
          <w:lang w:val="sl-SI"/>
        </w:rPr>
        <w:t xml:space="preserve">, kot so knjiženi </w:t>
      </w:r>
      <w:r w:rsidR="00093F2B" w:rsidRPr="00D40FC0">
        <w:rPr>
          <w:lang w:val="sl-SI"/>
        </w:rPr>
        <w:t xml:space="preserve">v računovodskih izkazih </w:t>
      </w:r>
      <w:r>
        <w:rPr>
          <w:lang w:val="sl-SI"/>
        </w:rPr>
        <w:t>partnerja</w:t>
      </w:r>
      <w:r w:rsidR="00093F2B" w:rsidRPr="00D40FC0">
        <w:rPr>
          <w:lang w:val="sl-SI"/>
        </w:rPr>
        <w:t>, če so bila sredstva:</w:t>
      </w:r>
    </w:p>
    <w:p w14:paraId="1017971B" w14:textId="77777777" w:rsidR="006A7B77" w:rsidRPr="00D40FC0" w:rsidRDefault="006A7B77">
      <w:pPr>
        <w:autoSpaceDE w:val="0"/>
        <w:autoSpaceDN w:val="0"/>
        <w:adjustRightInd w:val="0"/>
        <w:ind w:left="567" w:hanging="567"/>
        <w:jc w:val="both"/>
        <w:rPr>
          <w:lang w:val="sl-SI"/>
        </w:rPr>
      </w:pPr>
    </w:p>
    <w:p w14:paraId="740CA333" w14:textId="77777777" w:rsidR="006A7B77" w:rsidRPr="00D40FC0" w:rsidRDefault="00093F2B">
      <w:pPr>
        <w:numPr>
          <w:ilvl w:val="0"/>
          <w:numId w:val="62"/>
        </w:numPr>
        <w:autoSpaceDE w:val="0"/>
        <w:autoSpaceDN w:val="0"/>
        <w:adjustRightInd w:val="0"/>
        <w:ind w:left="1134" w:hanging="567"/>
        <w:jc w:val="both"/>
        <w:rPr>
          <w:lang w:val="sl-SI"/>
        </w:rPr>
      </w:pPr>
      <w:r w:rsidRPr="00D40FC0">
        <w:rPr>
          <w:lang w:val="sl-SI"/>
        </w:rPr>
        <w:t>odpisana v skladu z mednarodnimi računovodskimi standardi in običajnimi računovodskimi praksami partnerja; in</w:t>
      </w:r>
    </w:p>
    <w:p w14:paraId="23DDC4CE" w14:textId="77777777" w:rsidR="006A7B77" w:rsidRPr="00D40FC0" w:rsidRDefault="00093F2B">
      <w:pPr>
        <w:numPr>
          <w:ilvl w:val="0"/>
          <w:numId w:val="62"/>
        </w:numPr>
        <w:autoSpaceDE w:val="0"/>
        <w:autoSpaceDN w:val="0"/>
        <w:adjustRightInd w:val="0"/>
        <w:ind w:left="1134" w:hanging="567"/>
        <w:jc w:val="both"/>
        <w:rPr>
          <w:lang w:val="sl-SI"/>
        </w:rPr>
      </w:pPr>
      <w:r w:rsidRPr="00D40FC0">
        <w:rPr>
          <w:lang w:val="sl-SI"/>
        </w:rPr>
        <w:t xml:space="preserve">nabavljena v skladu s členom II.10.1, če je bila nabava opravljena v </w:t>
      </w:r>
      <w:r w:rsidRPr="00D40FC0">
        <w:rPr>
          <w:i/>
          <w:lang w:val="sl-SI"/>
        </w:rPr>
        <w:t>obdobju izvajanja</w:t>
      </w:r>
      <w:r w:rsidRPr="00D40FC0">
        <w:rPr>
          <w:lang w:val="sl-SI"/>
        </w:rPr>
        <w:t xml:space="preserve">. </w:t>
      </w:r>
    </w:p>
    <w:p w14:paraId="0DD3CE42" w14:textId="77777777" w:rsidR="006A7B77" w:rsidRPr="00D40FC0" w:rsidRDefault="006A7B77">
      <w:pPr>
        <w:autoSpaceDE w:val="0"/>
        <w:autoSpaceDN w:val="0"/>
        <w:adjustRightInd w:val="0"/>
        <w:ind w:left="720"/>
        <w:jc w:val="both"/>
        <w:rPr>
          <w:lang w:val="sl-SI"/>
        </w:rPr>
      </w:pPr>
    </w:p>
    <w:p w14:paraId="119C6F07" w14:textId="77777777" w:rsidR="006A7B77" w:rsidRPr="00D40FC0" w:rsidRDefault="00093F2B">
      <w:pPr>
        <w:autoSpaceDE w:val="0"/>
        <w:autoSpaceDN w:val="0"/>
        <w:adjustRightInd w:val="0"/>
        <w:ind w:left="567"/>
        <w:jc w:val="both"/>
        <w:rPr>
          <w:lang w:val="sl-SI"/>
        </w:rPr>
      </w:pPr>
      <w:r w:rsidRPr="00D40FC0">
        <w:rPr>
          <w:lang w:val="sl-SI"/>
        </w:rPr>
        <w:t xml:space="preserve">Stroški najema ali zakupa opreme ali drugih sredstev so prav tako upravičeni, če ne presegajo stroškov amortizacije podobne opreme ali sredstev in ne vključujejo nobenih stroškov financiranja; </w:t>
      </w:r>
    </w:p>
    <w:p w14:paraId="395C2A19" w14:textId="77777777" w:rsidR="006A7B77" w:rsidRPr="00D40FC0" w:rsidRDefault="006A7B77">
      <w:pPr>
        <w:autoSpaceDE w:val="0"/>
        <w:autoSpaceDN w:val="0"/>
        <w:adjustRightInd w:val="0"/>
        <w:ind w:left="567" w:hanging="567"/>
        <w:jc w:val="both"/>
        <w:rPr>
          <w:lang w:val="sl-SI"/>
        </w:rPr>
      </w:pPr>
    </w:p>
    <w:p w14:paraId="1FC7D0A8" w14:textId="77777777" w:rsidR="006A7B77" w:rsidRPr="00D40FC0" w:rsidRDefault="00093F2B">
      <w:pPr>
        <w:autoSpaceDE w:val="0"/>
        <w:autoSpaceDN w:val="0"/>
        <w:adjustRightInd w:val="0"/>
        <w:ind w:left="567"/>
        <w:jc w:val="both"/>
        <w:rPr>
          <w:lang w:val="sl-SI"/>
        </w:rPr>
      </w:pPr>
      <w:r w:rsidRPr="00D40FC0">
        <w:rPr>
          <w:lang w:val="sl-SI"/>
        </w:rPr>
        <w:t>Samo del amortizacije, najema ali stroškov zakupa opreme, ki ustreza</w:t>
      </w:r>
      <w:r w:rsidR="00B20C09">
        <w:rPr>
          <w:lang w:val="sl-SI"/>
        </w:rPr>
        <w:t xml:space="preserve"> </w:t>
      </w:r>
      <w:r w:rsidRPr="00D40FC0">
        <w:rPr>
          <w:i/>
          <w:lang w:val="sl-SI"/>
        </w:rPr>
        <w:t>obdobj</w:t>
      </w:r>
      <w:r w:rsidR="00B20C09">
        <w:rPr>
          <w:i/>
          <w:lang w:val="sl-SI"/>
        </w:rPr>
        <w:t>u</w:t>
      </w:r>
      <w:r w:rsidRPr="00D40FC0">
        <w:rPr>
          <w:i/>
          <w:lang w:val="sl-SI"/>
        </w:rPr>
        <w:t xml:space="preserve"> izvajanja</w:t>
      </w:r>
      <w:r w:rsidR="00B20C09">
        <w:rPr>
          <w:lang w:val="sl-SI"/>
        </w:rPr>
        <w:t>,</w:t>
      </w:r>
      <w:r w:rsidRPr="00D40FC0">
        <w:rPr>
          <w:lang w:val="sl-SI"/>
        </w:rPr>
        <w:t xml:space="preserve"> določen</w:t>
      </w:r>
      <w:r w:rsidR="00B20C09">
        <w:rPr>
          <w:lang w:val="sl-SI"/>
        </w:rPr>
        <w:t>em</w:t>
      </w:r>
      <w:r w:rsidRPr="00D40FC0">
        <w:rPr>
          <w:lang w:val="sl-SI"/>
        </w:rPr>
        <w:t xml:space="preserve"> v členu 2.2 zadevnega posebnega</w:t>
      </w:r>
      <w:r w:rsidR="00B20C09">
        <w:rPr>
          <w:lang w:val="sl-SI"/>
        </w:rPr>
        <w:t xml:space="preserve"> sporazuma, in stopnjo dejanske </w:t>
      </w:r>
      <w:r w:rsidRPr="00D40FC0">
        <w:rPr>
          <w:lang w:val="sl-SI"/>
        </w:rPr>
        <w:t xml:space="preserve">uporabe za namene </w:t>
      </w:r>
      <w:r w:rsidRPr="00D40FC0">
        <w:rPr>
          <w:i/>
          <w:lang w:val="sl-SI"/>
        </w:rPr>
        <w:t>ukrepa</w:t>
      </w:r>
      <w:r w:rsidR="00B20C09">
        <w:rPr>
          <w:i/>
          <w:lang w:val="sl-SI"/>
        </w:rPr>
        <w:t xml:space="preserve"> </w:t>
      </w:r>
      <w:r w:rsidR="00B20C09" w:rsidRPr="00B20C09">
        <w:rPr>
          <w:lang w:val="sl-SI"/>
        </w:rPr>
        <w:t>se upošteva</w:t>
      </w:r>
      <w:r w:rsidRPr="00D40FC0">
        <w:rPr>
          <w:lang w:val="sl-SI"/>
        </w:rPr>
        <w:t xml:space="preserve"> pri določanju </w:t>
      </w:r>
      <w:r w:rsidRPr="00D40FC0">
        <w:rPr>
          <w:i/>
          <w:lang w:val="sl-SI"/>
        </w:rPr>
        <w:t>upravičenih stroškov</w:t>
      </w:r>
      <w:r w:rsidRPr="00D40FC0">
        <w:rPr>
          <w:lang w:val="sl-SI"/>
        </w:rPr>
        <w:t xml:space="preserve">. Izjemoma lahko posebni pogoji ali posebni sporazum določijo upravičenost celotnih stroškov nakupa opreme, če to upravičuje narava </w:t>
      </w:r>
      <w:r w:rsidRPr="00D40FC0">
        <w:rPr>
          <w:i/>
          <w:lang w:val="sl-SI"/>
        </w:rPr>
        <w:t>ukrepa</w:t>
      </w:r>
      <w:r w:rsidRPr="00D40FC0">
        <w:rPr>
          <w:lang w:val="sl-SI"/>
        </w:rPr>
        <w:t xml:space="preserve"> in kontekst uporabe opreme ali sredstev;</w:t>
      </w:r>
    </w:p>
    <w:p w14:paraId="4F9C9320" w14:textId="77777777" w:rsidR="006A7B77" w:rsidRPr="00D40FC0" w:rsidRDefault="006A7B77">
      <w:pPr>
        <w:autoSpaceDE w:val="0"/>
        <w:autoSpaceDN w:val="0"/>
        <w:adjustRightInd w:val="0"/>
        <w:ind w:left="567" w:hanging="567"/>
        <w:jc w:val="both"/>
        <w:rPr>
          <w:lang w:val="sl-SI"/>
        </w:rPr>
      </w:pPr>
    </w:p>
    <w:p w14:paraId="44C50126" w14:textId="77777777" w:rsidR="006A7B77" w:rsidRPr="00D40FC0" w:rsidRDefault="00093F2B">
      <w:pPr>
        <w:autoSpaceDE w:val="0"/>
        <w:autoSpaceDN w:val="0"/>
        <w:adjustRightInd w:val="0"/>
        <w:ind w:left="567" w:hanging="567"/>
        <w:jc w:val="both"/>
        <w:rPr>
          <w:lang w:val="sl-SI"/>
        </w:rPr>
      </w:pPr>
      <w:r w:rsidRPr="00D40FC0">
        <w:rPr>
          <w:lang w:val="sl-SI"/>
        </w:rPr>
        <w:t>(d) stroški potrošnega materiala in opreme, če so:</w:t>
      </w:r>
    </w:p>
    <w:p w14:paraId="54C9F66E" w14:textId="77777777" w:rsidR="006A7B77" w:rsidRPr="00D40FC0" w:rsidRDefault="006A7B77">
      <w:pPr>
        <w:autoSpaceDE w:val="0"/>
        <w:autoSpaceDN w:val="0"/>
        <w:adjustRightInd w:val="0"/>
        <w:ind w:left="567" w:hanging="567"/>
        <w:jc w:val="both"/>
        <w:rPr>
          <w:lang w:val="sl-SI"/>
        </w:rPr>
      </w:pPr>
    </w:p>
    <w:p w14:paraId="62FFBBD1" w14:textId="77777777" w:rsidR="006A7B77" w:rsidRPr="00D40FC0" w:rsidRDefault="00093F2B">
      <w:pPr>
        <w:numPr>
          <w:ilvl w:val="0"/>
          <w:numId w:val="63"/>
        </w:numPr>
        <w:autoSpaceDE w:val="0"/>
        <w:autoSpaceDN w:val="0"/>
        <w:adjustRightInd w:val="0"/>
        <w:ind w:hanging="513"/>
        <w:jc w:val="both"/>
        <w:rPr>
          <w:lang w:val="sl-SI"/>
        </w:rPr>
      </w:pPr>
      <w:r w:rsidRPr="00D40FC0">
        <w:rPr>
          <w:lang w:val="sl-SI"/>
        </w:rPr>
        <w:t xml:space="preserve">nabavljeni v skladu s členom II.10.1; in </w:t>
      </w:r>
    </w:p>
    <w:p w14:paraId="07D5234F" w14:textId="77777777" w:rsidR="006A7B77" w:rsidRPr="00D40FC0" w:rsidRDefault="00093F2B">
      <w:pPr>
        <w:numPr>
          <w:ilvl w:val="0"/>
          <w:numId w:val="63"/>
        </w:numPr>
        <w:autoSpaceDE w:val="0"/>
        <w:autoSpaceDN w:val="0"/>
        <w:adjustRightInd w:val="0"/>
        <w:ind w:hanging="513"/>
        <w:jc w:val="both"/>
        <w:rPr>
          <w:lang w:val="sl-SI"/>
        </w:rPr>
      </w:pPr>
      <w:r w:rsidRPr="00D40FC0">
        <w:rPr>
          <w:lang w:val="sl-SI"/>
        </w:rPr>
        <w:t>neposredno dodeljeni</w:t>
      </w:r>
      <w:r w:rsidR="00B20C09">
        <w:rPr>
          <w:lang w:val="sl-SI"/>
        </w:rPr>
        <w:t xml:space="preserve"> </w:t>
      </w:r>
      <w:r w:rsidRPr="00D40FC0">
        <w:rPr>
          <w:i/>
          <w:lang w:val="sl-SI"/>
        </w:rPr>
        <w:t>ukrepu</w:t>
      </w:r>
      <w:r w:rsidRPr="00D40FC0">
        <w:rPr>
          <w:lang w:val="sl-SI"/>
        </w:rPr>
        <w:t>;</w:t>
      </w:r>
    </w:p>
    <w:p w14:paraId="16B85422" w14:textId="77777777" w:rsidR="006A7B77" w:rsidRPr="00D40FC0" w:rsidRDefault="006A7B77">
      <w:pPr>
        <w:autoSpaceDE w:val="0"/>
        <w:autoSpaceDN w:val="0"/>
        <w:adjustRightInd w:val="0"/>
        <w:ind w:left="567" w:hanging="567"/>
        <w:jc w:val="both"/>
        <w:rPr>
          <w:lang w:val="sl-SI"/>
        </w:rPr>
      </w:pPr>
    </w:p>
    <w:p w14:paraId="38806C4D" w14:textId="77777777" w:rsidR="006A7B77" w:rsidRPr="00D40FC0" w:rsidRDefault="00093F2B">
      <w:pPr>
        <w:autoSpaceDE w:val="0"/>
        <w:autoSpaceDN w:val="0"/>
        <w:adjustRightInd w:val="0"/>
        <w:ind w:left="567" w:hanging="567"/>
        <w:jc w:val="both"/>
        <w:rPr>
          <w:lang w:val="sl-SI"/>
        </w:rPr>
      </w:pPr>
      <w:r w:rsidRPr="00D40FC0">
        <w:rPr>
          <w:lang w:val="sl-SI"/>
        </w:rPr>
        <w:lastRenderedPageBreak/>
        <w:t>(e) stroški,</w:t>
      </w:r>
      <w:r w:rsidR="00F85681" w:rsidRPr="00D40FC0">
        <w:rPr>
          <w:lang w:val="sl-SI"/>
        </w:rPr>
        <w:t xml:space="preserve"> ki izhajajo neposredno iz zahtev sporazuma (razširjanje </w:t>
      </w:r>
      <w:r w:rsidRPr="00D40FC0">
        <w:rPr>
          <w:lang w:val="sl-SI"/>
        </w:rPr>
        <w:t xml:space="preserve">informacij, posebna ocena </w:t>
      </w:r>
      <w:r w:rsidRPr="00D40FC0">
        <w:rPr>
          <w:i/>
          <w:lang w:val="sl-SI"/>
        </w:rPr>
        <w:t>ukrepa</w:t>
      </w:r>
      <w:r w:rsidRPr="00D40FC0">
        <w:rPr>
          <w:lang w:val="sl-SI"/>
        </w:rPr>
        <w:t>, revizije, prevodi, razmnoževanje), ter stroški zahtevanih finančnih jamstev, če so zadevne storitve nabavljene v skladu s členom II.10.1;</w:t>
      </w:r>
    </w:p>
    <w:p w14:paraId="31C7988B" w14:textId="77777777" w:rsidR="006A7B77" w:rsidRPr="00D40FC0" w:rsidRDefault="006A7B77">
      <w:pPr>
        <w:autoSpaceDE w:val="0"/>
        <w:autoSpaceDN w:val="0"/>
        <w:adjustRightInd w:val="0"/>
        <w:ind w:left="567" w:hanging="567"/>
        <w:jc w:val="both"/>
        <w:rPr>
          <w:lang w:val="sl-SI"/>
        </w:rPr>
      </w:pPr>
    </w:p>
    <w:p w14:paraId="5133ECC7" w14:textId="77777777" w:rsidR="006A7B77" w:rsidRPr="00D40FC0" w:rsidRDefault="00093F2B">
      <w:pPr>
        <w:autoSpaceDE w:val="0"/>
        <w:autoSpaceDN w:val="0"/>
        <w:adjustRightInd w:val="0"/>
        <w:ind w:left="567" w:hanging="567"/>
        <w:jc w:val="both"/>
        <w:rPr>
          <w:lang w:val="sl-SI"/>
        </w:rPr>
      </w:pPr>
      <w:r w:rsidRPr="00D40FC0">
        <w:rPr>
          <w:lang w:val="sl-SI"/>
        </w:rPr>
        <w:t xml:space="preserve">(f) stroški, ki nastanejo v okviru pogodb </w:t>
      </w:r>
      <w:r w:rsidR="00C131B4" w:rsidRPr="00D40FC0">
        <w:rPr>
          <w:lang w:val="sl-SI"/>
        </w:rPr>
        <w:t xml:space="preserve">s </w:t>
      </w:r>
      <w:r w:rsidRPr="00D40FC0">
        <w:rPr>
          <w:i/>
          <w:lang w:val="sl-SI"/>
        </w:rPr>
        <w:t>podizvajalci</w:t>
      </w:r>
      <w:r w:rsidRPr="00D40FC0">
        <w:rPr>
          <w:lang w:val="sl-SI"/>
        </w:rPr>
        <w:t xml:space="preserve"> v smislu člena II.11, če so izpolnjeni pogoji iz člena II.11.1 (a), (b), (c) in (d);</w:t>
      </w:r>
    </w:p>
    <w:p w14:paraId="500F77CB" w14:textId="77777777" w:rsidR="006A7B77" w:rsidRPr="00D40FC0" w:rsidRDefault="006A7B77">
      <w:pPr>
        <w:autoSpaceDE w:val="0"/>
        <w:autoSpaceDN w:val="0"/>
        <w:adjustRightInd w:val="0"/>
        <w:ind w:left="567" w:hanging="567"/>
        <w:jc w:val="both"/>
        <w:rPr>
          <w:lang w:val="sl-SI"/>
        </w:rPr>
      </w:pPr>
    </w:p>
    <w:p w14:paraId="7C7376FE" w14:textId="77777777" w:rsidR="006A7B77" w:rsidRPr="00D40FC0" w:rsidRDefault="00093F2B">
      <w:pPr>
        <w:autoSpaceDE w:val="0"/>
        <w:autoSpaceDN w:val="0"/>
        <w:adjustRightInd w:val="0"/>
        <w:ind w:left="567" w:hanging="567"/>
        <w:jc w:val="both"/>
        <w:rPr>
          <w:lang w:val="sl-SI"/>
        </w:rPr>
      </w:pPr>
      <w:r w:rsidRPr="00D40FC0">
        <w:rPr>
          <w:lang w:val="sl-SI"/>
        </w:rPr>
        <w:t>(g) stroški finančne podpore tretjim osebam v smislu člena II.12, če so izpolnjeni pogoji, določeni v navedenem členu;</w:t>
      </w:r>
    </w:p>
    <w:p w14:paraId="74A8DCB7" w14:textId="77777777" w:rsidR="006A7B77" w:rsidRPr="00D40FC0" w:rsidRDefault="006A7B77">
      <w:pPr>
        <w:autoSpaceDE w:val="0"/>
        <w:autoSpaceDN w:val="0"/>
        <w:adjustRightInd w:val="0"/>
        <w:ind w:left="567" w:hanging="567"/>
        <w:jc w:val="both"/>
        <w:rPr>
          <w:lang w:val="sl-SI"/>
        </w:rPr>
      </w:pPr>
    </w:p>
    <w:p w14:paraId="0D284ECC" w14:textId="77777777" w:rsidR="006A7B77" w:rsidRPr="00D40FC0" w:rsidRDefault="00093F2B">
      <w:pPr>
        <w:autoSpaceDE w:val="0"/>
        <w:autoSpaceDN w:val="0"/>
        <w:adjustRightInd w:val="0"/>
        <w:ind w:left="567" w:hanging="567"/>
        <w:jc w:val="both"/>
        <w:rPr>
          <w:lang w:val="sl-SI"/>
        </w:rPr>
      </w:pPr>
      <w:r w:rsidRPr="00D40FC0">
        <w:rPr>
          <w:lang w:val="sl-SI"/>
        </w:rPr>
        <w:t xml:space="preserve">(h) dajatve, davki in pristojbine, ki jih plača </w:t>
      </w:r>
      <w:r w:rsidR="00B20C09">
        <w:rPr>
          <w:lang w:val="sl-SI"/>
        </w:rPr>
        <w:t>partner</w:t>
      </w:r>
      <w:r w:rsidRPr="00D40FC0">
        <w:rPr>
          <w:lang w:val="sl-SI"/>
        </w:rPr>
        <w:t>, zlasti davek na dodano vrednost (DDV), če so vključeni v upravičene</w:t>
      </w:r>
      <w:r w:rsidR="00644296" w:rsidRPr="00D40FC0">
        <w:rPr>
          <w:lang w:val="sl-SI"/>
        </w:rPr>
        <w:t xml:space="preserve"> </w:t>
      </w:r>
      <w:r w:rsidRPr="00D40FC0">
        <w:rPr>
          <w:i/>
          <w:lang w:val="sl-SI"/>
        </w:rPr>
        <w:t>neposredne stroške</w:t>
      </w:r>
      <w:r w:rsidRPr="00D40FC0">
        <w:rPr>
          <w:lang w:val="sl-SI"/>
        </w:rPr>
        <w:t>, razen če ni drugače določeno v sporazumu.</w:t>
      </w:r>
    </w:p>
    <w:p w14:paraId="5E639464" w14:textId="77777777" w:rsidR="006A7B77" w:rsidRPr="00D40FC0" w:rsidRDefault="006A7B77">
      <w:pPr>
        <w:autoSpaceDE w:val="0"/>
        <w:autoSpaceDN w:val="0"/>
        <w:adjustRightInd w:val="0"/>
        <w:ind w:left="567" w:hanging="567"/>
        <w:jc w:val="both"/>
        <w:rPr>
          <w:lang w:val="sl-SI"/>
        </w:rPr>
      </w:pPr>
    </w:p>
    <w:p w14:paraId="2D40A795" w14:textId="77777777" w:rsidR="006A7B77" w:rsidRPr="00D40FC0" w:rsidRDefault="00093F2B">
      <w:pPr>
        <w:autoSpaceDE w:val="0"/>
        <w:autoSpaceDN w:val="0"/>
        <w:adjustRightInd w:val="0"/>
        <w:ind w:left="360" w:hanging="360"/>
        <w:jc w:val="both"/>
        <w:rPr>
          <w:lang w:val="sl-SI"/>
        </w:rPr>
      </w:pPr>
      <w:r w:rsidRPr="00D40FC0">
        <w:rPr>
          <w:b/>
          <w:lang w:val="sl-SI"/>
        </w:rPr>
        <w:t>II.19.3 Upravičeni posredni stroški</w:t>
      </w:r>
    </w:p>
    <w:p w14:paraId="2469BE25" w14:textId="77777777" w:rsidR="006A7B77" w:rsidRPr="00D40FC0" w:rsidRDefault="006A7B77">
      <w:pPr>
        <w:autoSpaceDE w:val="0"/>
        <w:autoSpaceDN w:val="0"/>
        <w:adjustRightInd w:val="0"/>
        <w:jc w:val="both"/>
        <w:rPr>
          <w:lang w:val="sl-SI"/>
        </w:rPr>
      </w:pPr>
    </w:p>
    <w:p w14:paraId="07B06211" w14:textId="77777777" w:rsidR="006A7B77" w:rsidRPr="00D40FC0" w:rsidRDefault="00F85681">
      <w:pPr>
        <w:autoSpaceDE w:val="0"/>
        <w:autoSpaceDN w:val="0"/>
        <w:adjustRightInd w:val="0"/>
        <w:jc w:val="both"/>
        <w:rPr>
          <w:lang w:val="sl-SI"/>
        </w:rPr>
      </w:pPr>
      <w:r w:rsidRPr="00D40FC0">
        <w:rPr>
          <w:lang w:val="sl-SI"/>
        </w:rPr>
        <w:t xml:space="preserve">Da bi bili </w:t>
      </w:r>
      <w:r w:rsidR="00093F2B" w:rsidRPr="00D40FC0">
        <w:rPr>
          <w:i/>
          <w:lang w:val="sl-SI"/>
        </w:rPr>
        <w:t>posredni stroški</w:t>
      </w:r>
      <w:r w:rsidR="00093F2B" w:rsidRPr="00D40FC0">
        <w:rPr>
          <w:lang w:val="sl-SI"/>
        </w:rPr>
        <w:t xml:space="preserve"> ukrepa </w:t>
      </w:r>
      <w:r w:rsidR="00093F2B" w:rsidRPr="00D40FC0">
        <w:rPr>
          <w:i/>
          <w:lang w:val="sl-SI"/>
        </w:rPr>
        <w:t>upravičeni</w:t>
      </w:r>
      <w:r w:rsidR="00093F2B" w:rsidRPr="00D40FC0">
        <w:rPr>
          <w:lang w:val="sl-SI"/>
        </w:rPr>
        <w:t xml:space="preserve">, morajo predstavljati pošteno razdelitev skupnih režijskih stroškov </w:t>
      </w:r>
      <w:r w:rsidR="00B20C09">
        <w:rPr>
          <w:lang w:val="sl-SI"/>
        </w:rPr>
        <w:t>partnerj</w:t>
      </w:r>
      <w:r w:rsidR="00093F2B" w:rsidRPr="00D40FC0">
        <w:rPr>
          <w:lang w:val="sl-SI"/>
        </w:rPr>
        <w:t>a in izpolnjevati pogoje upravičenosti, določene v členu II.19.1.</w:t>
      </w:r>
    </w:p>
    <w:p w14:paraId="14AEEABD" w14:textId="77777777" w:rsidR="006A7B77" w:rsidRPr="00D40FC0" w:rsidRDefault="006A7B77">
      <w:pPr>
        <w:autoSpaceDE w:val="0"/>
        <w:autoSpaceDN w:val="0"/>
        <w:adjustRightInd w:val="0"/>
        <w:jc w:val="both"/>
        <w:rPr>
          <w:lang w:val="sl-SI"/>
        </w:rPr>
      </w:pPr>
    </w:p>
    <w:p w14:paraId="15700FDB" w14:textId="77777777" w:rsidR="006A7B77" w:rsidRDefault="00B20C09">
      <w:pPr>
        <w:autoSpaceDE w:val="0"/>
        <w:autoSpaceDN w:val="0"/>
        <w:adjustRightInd w:val="0"/>
        <w:ind w:left="360" w:hanging="360"/>
        <w:jc w:val="both"/>
        <w:rPr>
          <w:lang w:val="sl-SI"/>
        </w:rPr>
      </w:pPr>
      <w:r>
        <w:rPr>
          <w:lang w:val="sl-SI"/>
        </w:rPr>
        <w:t xml:space="preserve">      </w:t>
      </w:r>
      <w:r w:rsidRPr="00B20C09">
        <w:rPr>
          <w:lang w:val="sl-SI"/>
        </w:rPr>
        <w:t xml:space="preserve">Upravičene </w:t>
      </w:r>
      <w:r w:rsidRPr="00B20C09">
        <w:rPr>
          <w:i/>
          <w:lang w:val="sl-SI"/>
        </w:rPr>
        <w:t>posredne stroške</w:t>
      </w:r>
      <w:r w:rsidRPr="00B20C09">
        <w:rPr>
          <w:lang w:val="sl-SI"/>
        </w:rPr>
        <w:t xml:space="preserve"> je treba prijaviti na podl</w:t>
      </w:r>
      <w:r>
        <w:rPr>
          <w:lang w:val="sl-SI"/>
        </w:rPr>
        <w:t xml:space="preserve">agi pavšalne stopnje 7% skupnih </w:t>
      </w:r>
      <w:r w:rsidRPr="00B20C09">
        <w:rPr>
          <w:lang w:val="sl-SI"/>
        </w:rPr>
        <w:t>upravičenih neposrednih stroškov, razen če je v členu 3.2 posebnega sporazuma določeno drugače.</w:t>
      </w:r>
    </w:p>
    <w:p w14:paraId="071D0B12" w14:textId="77777777" w:rsidR="00B20C09" w:rsidRPr="00D40FC0" w:rsidRDefault="00B20C09">
      <w:pPr>
        <w:autoSpaceDE w:val="0"/>
        <w:autoSpaceDN w:val="0"/>
        <w:adjustRightInd w:val="0"/>
        <w:ind w:left="360" w:hanging="360"/>
        <w:jc w:val="both"/>
        <w:rPr>
          <w:lang w:val="sl-SI"/>
        </w:rPr>
      </w:pPr>
    </w:p>
    <w:p w14:paraId="003E6219" w14:textId="77777777" w:rsidR="006A7B77" w:rsidRPr="00D40FC0" w:rsidRDefault="00093F2B">
      <w:pPr>
        <w:tabs>
          <w:tab w:val="left" w:pos="851"/>
        </w:tabs>
        <w:autoSpaceDE w:val="0"/>
        <w:autoSpaceDN w:val="0"/>
        <w:adjustRightInd w:val="0"/>
        <w:jc w:val="both"/>
        <w:rPr>
          <w:b/>
          <w:lang w:val="sl-SI"/>
        </w:rPr>
      </w:pPr>
      <w:r w:rsidRPr="00D40FC0">
        <w:rPr>
          <w:b/>
          <w:lang w:val="sl-SI"/>
        </w:rPr>
        <w:t>II.19.4 Neupravičeni stroški</w:t>
      </w:r>
    </w:p>
    <w:p w14:paraId="7446012A" w14:textId="77777777" w:rsidR="006A7B77" w:rsidRPr="00D40FC0" w:rsidRDefault="006A7B77">
      <w:pPr>
        <w:autoSpaceDE w:val="0"/>
        <w:autoSpaceDN w:val="0"/>
        <w:adjustRightInd w:val="0"/>
        <w:jc w:val="both"/>
        <w:rPr>
          <w:lang w:val="sl-SI"/>
        </w:rPr>
      </w:pPr>
    </w:p>
    <w:p w14:paraId="3CA7AF48" w14:textId="77777777" w:rsidR="006A7B77" w:rsidRPr="00D40FC0" w:rsidRDefault="00093F2B">
      <w:pPr>
        <w:autoSpaceDE w:val="0"/>
        <w:autoSpaceDN w:val="0"/>
        <w:adjustRightInd w:val="0"/>
        <w:jc w:val="both"/>
        <w:rPr>
          <w:lang w:val="sl-SI"/>
        </w:rPr>
      </w:pPr>
      <w:r w:rsidRPr="00D40FC0">
        <w:rPr>
          <w:lang w:val="sl-SI"/>
        </w:rPr>
        <w:t>Poleg vseh drugih stroškov, ki ne izpolnjujejo pogojev iz člena II.19.1, se naslednji stroški ne smejo šteti za upravičene:</w:t>
      </w:r>
    </w:p>
    <w:p w14:paraId="07FC2B29" w14:textId="77777777" w:rsidR="006A7B77" w:rsidRPr="00D40FC0" w:rsidRDefault="006A7B77">
      <w:pPr>
        <w:autoSpaceDE w:val="0"/>
        <w:autoSpaceDN w:val="0"/>
        <w:adjustRightInd w:val="0"/>
        <w:jc w:val="both"/>
        <w:rPr>
          <w:lang w:val="sl-SI"/>
        </w:rPr>
      </w:pPr>
    </w:p>
    <w:p w14:paraId="70107ABD" w14:textId="77777777" w:rsidR="006A7B77" w:rsidRPr="00D40FC0" w:rsidRDefault="00093F2B">
      <w:pPr>
        <w:numPr>
          <w:ilvl w:val="0"/>
          <w:numId w:val="7"/>
        </w:numPr>
        <w:tabs>
          <w:tab w:val="clear" w:pos="720"/>
          <w:tab w:val="num" w:pos="567"/>
        </w:tabs>
        <w:autoSpaceDE w:val="0"/>
        <w:autoSpaceDN w:val="0"/>
        <w:adjustRightInd w:val="0"/>
        <w:ind w:left="567" w:hanging="567"/>
        <w:jc w:val="both"/>
        <w:rPr>
          <w:lang w:val="sl-SI"/>
        </w:rPr>
      </w:pPr>
      <w:r w:rsidRPr="00D40FC0">
        <w:rPr>
          <w:lang w:val="sl-SI"/>
        </w:rPr>
        <w:t xml:space="preserve">donos kapitala in dividende, ki jih izplača </w:t>
      </w:r>
      <w:r w:rsidR="00B20C09">
        <w:rPr>
          <w:lang w:val="sl-SI"/>
        </w:rPr>
        <w:t>partner</w:t>
      </w:r>
      <w:r w:rsidRPr="00D40FC0">
        <w:rPr>
          <w:lang w:val="sl-SI"/>
        </w:rPr>
        <w:t>;</w:t>
      </w:r>
    </w:p>
    <w:p w14:paraId="4341A35D" w14:textId="77777777" w:rsidR="006A7B77" w:rsidRPr="00D40FC0" w:rsidRDefault="00093F2B">
      <w:pPr>
        <w:numPr>
          <w:ilvl w:val="0"/>
          <w:numId w:val="7"/>
        </w:numPr>
        <w:tabs>
          <w:tab w:val="clear" w:pos="720"/>
          <w:tab w:val="num" w:pos="567"/>
        </w:tabs>
        <w:autoSpaceDE w:val="0"/>
        <w:autoSpaceDN w:val="0"/>
        <w:adjustRightInd w:val="0"/>
        <w:ind w:left="567" w:hanging="567"/>
        <w:jc w:val="both"/>
        <w:rPr>
          <w:lang w:val="sl-SI"/>
        </w:rPr>
      </w:pPr>
      <w:r w:rsidRPr="00D40FC0">
        <w:rPr>
          <w:lang w:val="sl-SI"/>
        </w:rPr>
        <w:t>dolg in stroški servisiranja dolga;</w:t>
      </w:r>
    </w:p>
    <w:p w14:paraId="4825069E" w14:textId="77777777" w:rsidR="006A7B77" w:rsidRPr="00D40FC0" w:rsidRDefault="00093F2B">
      <w:pPr>
        <w:numPr>
          <w:ilvl w:val="0"/>
          <w:numId w:val="7"/>
        </w:numPr>
        <w:tabs>
          <w:tab w:val="clear" w:pos="720"/>
          <w:tab w:val="num" w:pos="567"/>
        </w:tabs>
        <w:autoSpaceDE w:val="0"/>
        <w:autoSpaceDN w:val="0"/>
        <w:adjustRightInd w:val="0"/>
        <w:ind w:left="567" w:hanging="567"/>
        <w:jc w:val="both"/>
        <w:rPr>
          <w:lang w:val="sl-SI"/>
        </w:rPr>
      </w:pPr>
      <w:r w:rsidRPr="00D40FC0">
        <w:rPr>
          <w:lang w:val="sl-SI"/>
        </w:rPr>
        <w:t>rezervacije za izgube ali dolgove;</w:t>
      </w:r>
    </w:p>
    <w:p w14:paraId="4F7BC173" w14:textId="77777777" w:rsidR="006A7B77" w:rsidRPr="00D40FC0" w:rsidRDefault="00093F2B">
      <w:pPr>
        <w:numPr>
          <w:ilvl w:val="0"/>
          <w:numId w:val="7"/>
        </w:numPr>
        <w:tabs>
          <w:tab w:val="clear" w:pos="720"/>
          <w:tab w:val="num" w:pos="567"/>
        </w:tabs>
        <w:autoSpaceDE w:val="0"/>
        <w:autoSpaceDN w:val="0"/>
        <w:adjustRightInd w:val="0"/>
        <w:ind w:left="567" w:hanging="567"/>
        <w:jc w:val="both"/>
        <w:rPr>
          <w:lang w:val="sl-SI"/>
        </w:rPr>
      </w:pPr>
      <w:r w:rsidRPr="00D40FC0">
        <w:rPr>
          <w:lang w:val="sl-SI"/>
        </w:rPr>
        <w:t xml:space="preserve">dolgovane obresti; </w:t>
      </w:r>
    </w:p>
    <w:p w14:paraId="59B941C0" w14:textId="77777777" w:rsidR="006A7B77" w:rsidRPr="00D40FC0" w:rsidRDefault="00093F2B">
      <w:pPr>
        <w:numPr>
          <w:ilvl w:val="0"/>
          <w:numId w:val="7"/>
        </w:numPr>
        <w:tabs>
          <w:tab w:val="clear" w:pos="720"/>
          <w:tab w:val="num" w:pos="567"/>
        </w:tabs>
        <w:autoSpaceDE w:val="0"/>
        <w:autoSpaceDN w:val="0"/>
        <w:adjustRightInd w:val="0"/>
        <w:ind w:left="567" w:hanging="567"/>
        <w:jc w:val="both"/>
        <w:rPr>
          <w:lang w:val="sl-SI"/>
        </w:rPr>
      </w:pPr>
      <w:r w:rsidRPr="00D40FC0">
        <w:rPr>
          <w:lang w:val="sl-SI"/>
        </w:rPr>
        <w:t xml:space="preserve">dvomljivi dolgovi; </w:t>
      </w:r>
    </w:p>
    <w:p w14:paraId="331C4EF3" w14:textId="77777777" w:rsidR="006A7B77" w:rsidRPr="00D40FC0" w:rsidRDefault="00093F2B">
      <w:pPr>
        <w:numPr>
          <w:ilvl w:val="0"/>
          <w:numId w:val="7"/>
        </w:numPr>
        <w:tabs>
          <w:tab w:val="clear" w:pos="720"/>
          <w:tab w:val="num" w:pos="567"/>
        </w:tabs>
        <w:autoSpaceDE w:val="0"/>
        <w:autoSpaceDN w:val="0"/>
        <w:adjustRightInd w:val="0"/>
        <w:ind w:left="567" w:hanging="567"/>
        <w:jc w:val="both"/>
        <w:rPr>
          <w:lang w:val="sl-SI"/>
        </w:rPr>
      </w:pPr>
      <w:r w:rsidRPr="00D40FC0">
        <w:rPr>
          <w:lang w:val="sl-SI"/>
        </w:rPr>
        <w:t>tečajne izgube;</w:t>
      </w:r>
    </w:p>
    <w:p w14:paraId="600D7ED7" w14:textId="77777777" w:rsidR="006A7B77" w:rsidRPr="00D40FC0" w:rsidRDefault="00093F2B">
      <w:pPr>
        <w:numPr>
          <w:ilvl w:val="0"/>
          <w:numId w:val="7"/>
        </w:numPr>
        <w:tabs>
          <w:tab w:val="clear" w:pos="720"/>
          <w:tab w:val="num" w:pos="567"/>
        </w:tabs>
        <w:autoSpaceDE w:val="0"/>
        <w:autoSpaceDN w:val="0"/>
        <w:adjustRightInd w:val="0"/>
        <w:ind w:left="567" w:hanging="567"/>
        <w:jc w:val="both"/>
        <w:rPr>
          <w:lang w:val="sl-SI"/>
        </w:rPr>
      </w:pPr>
      <w:r w:rsidRPr="00D40FC0">
        <w:rPr>
          <w:lang w:val="sl-SI"/>
        </w:rPr>
        <w:t xml:space="preserve">stroški nakazil s strani Komisije, ki jih zaračuna banka </w:t>
      </w:r>
      <w:r w:rsidR="00B20C09">
        <w:rPr>
          <w:lang w:val="sl-SI"/>
        </w:rPr>
        <w:t>partnerja</w:t>
      </w:r>
      <w:r w:rsidRPr="00D40FC0">
        <w:rPr>
          <w:lang w:val="sl-SI"/>
        </w:rPr>
        <w:t>;</w:t>
      </w:r>
    </w:p>
    <w:p w14:paraId="00C7F1A6" w14:textId="77777777" w:rsidR="006A7B77" w:rsidRPr="00D40FC0" w:rsidRDefault="00093F2B">
      <w:pPr>
        <w:numPr>
          <w:ilvl w:val="0"/>
          <w:numId w:val="7"/>
        </w:numPr>
        <w:tabs>
          <w:tab w:val="clear" w:pos="720"/>
          <w:tab w:val="num" w:pos="567"/>
        </w:tabs>
        <w:autoSpaceDE w:val="0"/>
        <w:autoSpaceDN w:val="0"/>
        <w:adjustRightInd w:val="0"/>
        <w:ind w:left="567" w:hanging="567"/>
        <w:jc w:val="both"/>
        <w:rPr>
          <w:lang w:val="sl-SI"/>
        </w:rPr>
      </w:pPr>
      <w:r w:rsidRPr="00D40FC0">
        <w:rPr>
          <w:lang w:val="sl-SI"/>
        </w:rPr>
        <w:t xml:space="preserve">stroški, ki jih prijavi </w:t>
      </w:r>
      <w:r w:rsidR="00BE5497">
        <w:rPr>
          <w:lang w:val="sl-SI"/>
        </w:rPr>
        <w:t>partner</w:t>
      </w:r>
      <w:r w:rsidRPr="00D40FC0">
        <w:rPr>
          <w:lang w:val="sl-SI"/>
        </w:rPr>
        <w:t xml:space="preserve"> v okviru drugega ukrepa, ki prejema nepovratna sredstva, ki se zagotavljajo iz proračuna Unije. Taka nepovratna sredstva vključujejo nepovratna sredstva, ki jih dodeli država članica in se financirajo iz proračuna Unije, in nepovratna sredstva, ki jih dodelijo drugi organi, ki niso Komisija, za namen izvajanja proračuna Unije. Zlasti </w:t>
      </w:r>
      <w:r w:rsidR="00BE5497">
        <w:rPr>
          <w:lang w:val="sl-SI"/>
        </w:rPr>
        <w:t>partner</w:t>
      </w:r>
      <w:r w:rsidRPr="00D40FC0">
        <w:rPr>
          <w:lang w:val="sl-SI"/>
        </w:rPr>
        <w:t xml:space="preserve">, ki prejema nepovratna sredstva za poslovanje, ki se financirajo iz proračuna EU ali Euratoma, ne more prijaviti posrednih stroškov za obdobje oz. obdobja, za katera so namenjena nepovratna sredstva za poslovanje, razen če lahko dokaže, da nepovratna sredstva za poslovanje ne krijejo nobenih stroškov ukrepa. </w:t>
      </w:r>
    </w:p>
    <w:p w14:paraId="118E243B" w14:textId="77777777" w:rsidR="006A7B77" w:rsidRPr="00D40FC0" w:rsidRDefault="00093F2B">
      <w:pPr>
        <w:numPr>
          <w:ilvl w:val="0"/>
          <w:numId w:val="7"/>
        </w:numPr>
        <w:tabs>
          <w:tab w:val="clear" w:pos="720"/>
          <w:tab w:val="num" w:pos="567"/>
        </w:tabs>
        <w:autoSpaceDE w:val="0"/>
        <w:autoSpaceDN w:val="0"/>
        <w:adjustRightInd w:val="0"/>
        <w:ind w:left="567" w:hanging="567"/>
        <w:jc w:val="both"/>
        <w:rPr>
          <w:lang w:val="sl-SI"/>
        </w:rPr>
      </w:pPr>
      <w:r w:rsidRPr="00D40FC0">
        <w:rPr>
          <w:lang w:val="sl-SI"/>
        </w:rPr>
        <w:t xml:space="preserve">prispevki v naravi s strani tretjih oseb; </w:t>
      </w:r>
    </w:p>
    <w:p w14:paraId="1510A462" w14:textId="77777777" w:rsidR="006A7B77" w:rsidRPr="00D40FC0" w:rsidRDefault="00093F2B">
      <w:pPr>
        <w:numPr>
          <w:ilvl w:val="0"/>
          <w:numId w:val="7"/>
        </w:numPr>
        <w:tabs>
          <w:tab w:val="clear" w:pos="720"/>
          <w:tab w:val="num" w:pos="567"/>
        </w:tabs>
        <w:autoSpaceDE w:val="0"/>
        <w:autoSpaceDN w:val="0"/>
        <w:adjustRightInd w:val="0"/>
        <w:ind w:left="567" w:hanging="567"/>
        <w:jc w:val="both"/>
        <w:rPr>
          <w:lang w:val="sl-SI"/>
        </w:rPr>
      </w:pPr>
      <w:r w:rsidRPr="00D40FC0">
        <w:rPr>
          <w:lang w:val="sl-SI"/>
        </w:rPr>
        <w:t>čezmerni ali nepremišljeni izdatki;</w:t>
      </w:r>
    </w:p>
    <w:p w14:paraId="3A7F0461" w14:textId="77777777" w:rsidR="006A7B77" w:rsidRPr="00D40FC0" w:rsidRDefault="00093F2B">
      <w:pPr>
        <w:numPr>
          <w:ilvl w:val="0"/>
          <w:numId w:val="7"/>
        </w:numPr>
        <w:tabs>
          <w:tab w:val="clear" w:pos="720"/>
          <w:tab w:val="num" w:pos="567"/>
        </w:tabs>
        <w:autoSpaceDE w:val="0"/>
        <w:autoSpaceDN w:val="0"/>
        <w:adjustRightInd w:val="0"/>
        <w:ind w:left="567" w:hanging="567"/>
        <w:jc w:val="both"/>
        <w:rPr>
          <w:lang w:val="sl-SI"/>
        </w:rPr>
      </w:pPr>
      <w:r w:rsidRPr="00D40FC0">
        <w:rPr>
          <w:lang w:val="sl-SI"/>
        </w:rPr>
        <w:t>odbitni DDV.</w:t>
      </w:r>
    </w:p>
    <w:p w14:paraId="35D7C4FC" w14:textId="77777777" w:rsidR="006A7B77" w:rsidRPr="00D40FC0" w:rsidRDefault="006A7B77">
      <w:pPr>
        <w:autoSpaceDE w:val="0"/>
        <w:autoSpaceDN w:val="0"/>
        <w:adjustRightInd w:val="0"/>
        <w:jc w:val="both"/>
        <w:rPr>
          <w:lang w:val="sl-SI"/>
        </w:rPr>
      </w:pPr>
    </w:p>
    <w:p w14:paraId="31ACBB22" w14:textId="77777777" w:rsidR="006A7B77" w:rsidRPr="00D40FC0" w:rsidRDefault="00093F2B">
      <w:pPr>
        <w:pStyle w:val="Heading2"/>
        <w:rPr>
          <w:rFonts w:ascii="Times New Roman" w:hAnsi="Times New Roman"/>
          <w:sz w:val="24"/>
          <w:lang w:val="sl-SI"/>
        </w:rPr>
      </w:pPr>
      <w:bookmarkStart w:id="67" w:name="_Toc466027179"/>
      <w:bookmarkStart w:id="68" w:name="_Toc479592242"/>
      <w:bookmarkStart w:id="69" w:name="_Toc479592913"/>
      <w:r w:rsidRPr="00D40FC0">
        <w:rPr>
          <w:rFonts w:ascii="Times New Roman" w:hAnsi="Times New Roman"/>
          <w:sz w:val="24"/>
          <w:lang w:val="sl-SI"/>
        </w:rPr>
        <w:lastRenderedPageBreak/>
        <w:t xml:space="preserve">ČLEN II.20 —  </w:t>
      </w:r>
      <w:bookmarkEnd w:id="67"/>
      <w:bookmarkEnd w:id="68"/>
      <w:bookmarkEnd w:id="69"/>
      <w:r w:rsidR="00EA793C">
        <w:rPr>
          <w:rFonts w:ascii="Times New Roman" w:hAnsi="Times New Roman"/>
          <w:sz w:val="24"/>
          <w:lang w:val="sl-SI"/>
        </w:rPr>
        <w:t>DOLOČLJIVOST IN PREVERLJIVOST PRIJAVLJENIH ZNESKOV</w:t>
      </w:r>
    </w:p>
    <w:p w14:paraId="4A93DB0C" w14:textId="77777777" w:rsidR="006A7B77" w:rsidRPr="00D40FC0" w:rsidRDefault="006A7B77">
      <w:pPr>
        <w:rPr>
          <w:lang w:val="sl-SI"/>
        </w:rPr>
      </w:pPr>
    </w:p>
    <w:p w14:paraId="25473114" w14:textId="77777777" w:rsidR="006A7B77" w:rsidRPr="00D40FC0" w:rsidRDefault="00093F2B">
      <w:pPr>
        <w:rPr>
          <w:b/>
          <w:lang w:val="sl-SI"/>
        </w:rPr>
      </w:pPr>
      <w:bookmarkStart w:id="70" w:name="_Toc441250863"/>
      <w:bookmarkStart w:id="71" w:name="_Toc453326750"/>
      <w:r w:rsidRPr="00D40FC0">
        <w:rPr>
          <w:b/>
          <w:lang w:val="sl-SI"/>
        </w:rPr>
        <w:t>II.20.1 Prijavljanje stroškov in prispevkov</w:t>
      </w:r>
      <w:bookmarkEnd w:id="70"/>
      <w:bookmarkEnd w:id="71"/>
    </w:p>
    <w:p w14:paraId="37329E50" w14:textId="77777777" w:rsidR="006A7B77" w:rsidRPr="00D40FC0" w:rsidRDefault="00EA793C">
      <w:pPr>
        <w:spacing w:before="100" w:beforeAutospacing="1" w:after="100" w:afterAutospacing="1"/>
        <w:jc w:val="both"/>
        <w:rPr>
          <w:lang w:val="sl-SI"/>
        </w:rPr>
      </w:pPr>
      <w:r>
        <w:rPr>
          <w:lang w:val="sl-SI"/>
        </w:rPr>
        <w:t>Partner</w:t>
      </w:r>
      <w:r w:rsidR="00093F2B" w:rsidRPr="00D40FC0">
        <w:rPr>
          <w:lang w:val="sl-SI"/>
        </w:rPr>
        <w:t xml:space="preserve"> mora kot upravičene stroške ali kot zahtevani prispevek prijaviti:</w:t>
      </w:r>
    </w:p>
    <w:p w14:paraId="2BF038EF" w14:textId="77777777" w:rsidR="006A7B77" w:rsidRPr="00D40FC0" w:rsidRDefault="00093F2B">
      <w:pPr>
        <w:numPr>
          <w:ilvl w:val="0"/>
          <w:numId w:val="32"/>
        </w:numPr>
        <w:spacing w:before="100" w:beforeAutospacing="1" w:after="100" w:afterAutospacing="1"/>
        <w:jc w:val="both"/>
        <w:rPr>
          <w:lang w:val="sl-SI"/>
        </w:rPr>
      </w:pPr>
      <w:r w:rsidRPr="00D40FC0">
        <w:rPr>
          <w:lang w:val="sl-SI"/>
        </w:rPr>
        <w:t>dejanske stroške: stroške, ki jih</w:t>
      </w:r>
      <w:r w:rsidR="00EA793C">
        <w:rPr>
          <w:lang w:val="sl-SI"/>
        </w:rPr>
        <w:t xml:space="preserve"> je dejansko imel z izvajanjem </w:t>
      </w:r>
      <w:r w:rsidRPr="00D40FC0">
        <w:rPr>
          <w:i/>
          <w:lang w:val="sl-SI"/>
        </w:rPr>
        <w:t>ukrepa</w:t>
      </w:r>
      <w:r w:rsidRPr="00D40FC0">
        <w:rPr>
          <w:lang w:val="sl-SI"/>
        </w:rPr>
        <w:t>;</w:t>
      </w:r>
    </w:p>
    <w:p w14:paraId="39C4E272" w14:textId="77777777" w:rsidR="006A7B77" w:rsidRPr="00D40FC0" w:rsidRDefault="00093F2B">
      <w:pPr>
        <w:numPr>
          <w:ilvl w:val="0"/>
          <w:numId w:val="32"/>
        </w:numPr>
        <w:spacing w:before="100" w:beforeAutospacing="1" w:after="100" w:afterAutospacing="1"/>
        <w:jc w:val="both"/>
        <w:rPr>
          <w:b/>
          <w:lang w:val="sl-SI"/>
        </w:rPr>
      </w:pPr>
      <w:r w:rsidRPr="00D40FC0">
        <w:rPr>
          <w:lang w:val="sl-SI"/>
        </w:rPr>
        <w:t>strošk</w:t>
      </w:r>
      <w:r w:rsidR="00EA793C">
        <w:rPr>
          <w:lang w:val="sl-SI"/>
        </w:rPr>
        <w:t>e</w:t>
      </w:r>
      <w:r w:rsidRPr="00D40FC0">
        <w:rPr>
          <w:lang w:val="sl-SI"/>
        </w:rPr>
        <w:t xml:space="preserve"> na enoto ali prispevk</w:t>
      </w:r>
      <w:r w:rsidR="00EA793C">
        <w:rPr>
          <w:lang w:val="sl-SI"/>
        </w:rPr>
        <w:t>e</w:t>
      </w:r>
      <w:r w:rsidRPr="00D40FC0">
        <w:rPr>
          <w:lang w:val="sl-SI"/>
        </w:rPr>
        <w:t xml:space="preserve"> na enoto: znesek, dobljen z množenjem zneska na enoto iz člena 3.2 (a) (ii) ali (b) posebnega sporazuma z dejanskim številom uporabljenih ali proizvedenih enot;</w:t>
      </w:r>
    </w:p>
    <w:p w14:paraId="512FFD0A" w14:textId="77777777" w:rsidR="006A7B77" w:rsidRPr="00D40FC0" w:rsidRDefault="00093F2B">
      <w:pPr>
        <w:numPr>
          <w:ilvl w:val="0"/>
          <w:numId w:val="32"/>
        </w:numPr>
        <w:spacing w:before="100" w:beforeAutospacing="1" w:after="100" w:afterAutospacing="1"/>
        <w:jc w:val="both"/>
        <w:rPr>
          <w:lang w:val="sl-SI"/>
        </w:rPr>
      </w:pPr>
      <w:r w:rsidRPr="00D40FC0">
        <w:rPr>
          <w:lang w:val="sl-SI"/>
        </w:rPr>
        <w:t xml:space="preserve">pavšalne stroške ali pavšalne prispevke: skupni znesek, določen v členu 3.2 (a) (iii) ali (c) posebnega sporazuma, če </w:t>
      </w:r>
      <w:r w:rsidR="00EA793C">
        <w:rPr>
          <w:lang w:val="sl-SI"/>
        </w:rPr>
        <w:t xml:space="preserve">so </w:t>
      </w:r>
      <w:r w:rsidRPr="00D40FC0">
        <w:rPr>
          <w:lang w:val="sl-SI"/>
        </w:rPr>
        <w:t xml:space="preserve">ustrezne naloge ali del </w:t>
      </w:r>
      <w:r w:rsidRPr="00D40FC0">
        <w:rPr>
          <w:i/>
          <w:lang w:val="sl-SI"/>
        </w:rPr>
        <w:t>ukrepa</w:t>
      </w:r>
      <w:r w:rsidR="00EA793C">
        <w:rPr>
          <w:lang w:val="sl-SI"/>
        </w:rPr>
        <w:t>, kot je opisano v Prilogi II k p</w:t>
      </w:r>
      <w:r w:rsidRPr="00D40FC0">
        <w:rPr>
          <w:lang w:val="sl-SI"/>
        </w:rPr>
        <w:t>osebnemu sporazumu, pravilno izvedeni;</w:t>
      </w:r>
    </w:p>
    <w:p w14:paraId="390B495E" w14:textId="77777777" w:rsidR="006A7B77" w:rsidRPr="00D40FC0" w:rsidRDefault="00093F2B">
      <w:pPr>
        <w:numPr>
          <w:ilvl w:val="0"/>
          <w:numId w:val="32"/>
        </w:numPr>
        <w:spacing w:before="100" w:beforeAutospacing="1" w:after="100" w:afterAutospacing="1"/>
        <w:jc w:val="both"/>
        <w:rPr>
          <w:lang w:val="sl-SI"/>
        </w:rPr>
      </w:pPr>
      <w:r w:rsidRPr="00D40FC0">
        <w:rPr>
          <w:lang w:val="sl-SI"/>
        </w:rPr>
        <w:t xml:space="preserve">pavšalne stroške ali pavšalne prispevke: znesek, pridobljen z uporabo pavšala, določenega v členu 3.2 (a) (iv) ali (d) posebnega sporazuma; </w:t>
      </w:r>
    </w:p>
    <w:p w14:paraId="010A61BC" w14:textId="77777777" w:rsidR="006A7B77" w:rsidRPr="00D40FC0" w:rsidRDefault="00093F2B">
      <w:pPr>
        <w:numPr>
          <w:ilvl w:val="0"/>
          <w:numId w:val="32"/>
        </w:numPr>
        <w:spacing w:before="100" w:beforeAutospacing="1" w:after="100" w:afterAutospacing="1"/>
        <w:jc w:val="both"/>
        <w:rPr>
          <w:lang w:val="sl-SI"/>
        </w:rPr>
      </w:pPr>
      <w:r w:rsidRPr="00D40FC0">
        <w:rPr>
          <w:lang w:val="sl-SI"/>
        </w:rPr>
        <w:t>stroške na enoto, ki so prijavljeni na podlagi običajne prakse stroškovnega računovodstva</w:t>
      </w:r>
      <w:r w:rsidR="00EA793C">
        <w:rPr>
          <w:lang w:val="sl-SI"/>
        </w:rPr>
        <w:t xml:space="preserve"> </w:t>
      </w:r>
      <w:r w:rsidRPr="00D40FC0">
        <w:rPr>
          <w:lang w:val="sl-SI"/>
        </w:rPr>
        <w:t>upravičenca: znesek, ki se izračuna tako, da se znesek na enoto, izračunan v skladu z običajno prakso stroškovnega računovodstva upravičenca, pomnoži z dejanskim številom uporabljenih ali proizvedenih enot;</w:t>
      </w:r>
    </w:p>
    <w:p w14:paraId="065420D3" w14:textId="77777777" w:rsidR="006A7B77" w:rsidRPr="00D40FC0" w:rsidRDefault="00093F2B">
      <w:pPr>
        <w:numPr>
          <w:ilvl w:val="0"/>
          <w:numId w:val="32"/>
        </w:numPr>
        <w:spacing w:before="100" w:beforeAutospacing="1" w:after="100" w:afterAutospacing="1"/>
        <w:jc w:val="both"/>
        <w:rPr>
          <w:lang w:val="sl-SI"/>
        </w:rPr>
      </w:pPr>
      <w:r w:rsidRPr="00D40FC0">
        <w:rPr>
          <w:lang w:val="sl-SI"/>
        </w:rPr>
        <w:t>stroške v pavšalnem znesku, ki so prijavljeni na podlagi običajne prakse stroškovnega</w:t>
      </w:r>
      <w:r w:rsidR="00EA793C">
        <w:rPr>
          <w:lang w:val="sl-SI"/>
        </w:rPr>
        <w:t xml:space="preserve"> </w:t>
      </w:r>
      <w:r w:rsidRPr="00D40FC0">
        <w:rPr>
          <w:lang w:val="sl-SI"/>
        </w:rPr>
        <w:t>računovodstva upravičenca: celoten znesek, izračunan v skladu z njegovo običajno prakso stroškovnega računovodstva, če</w:t>
      </w:r>
      <w:r w:rsidR="00EA793C">
        <w:rPr>
          <w:lang w:val="sl-SI"/>
        </w:rPr>
        <w:t xml:space="preserve"> so se ustrezne naloge ali del </w:t>
      </w:r>
      <w:r w:rsidRPr="00D40FC0">
        <w:rPr>
          <w:i/>
          <w:lang w:val="sl-SI"/>
        </w:rPr>
        <w:t>ukrepa</w:t>
      </w:r>
      <w:r w:rsidRPr="00D40FC0">
        <w:rPr>
          <w:lang w:val="sl-SI"/>
        </w:rPr>
        <w:t xml:space="preserve"> pravilno izvajali;</w:t>
      </w:r>
    </w:p>
    <w:p w14:paraId="647BE29E" w14:textId="77777777" w:rsidR="006A7B77" w:rsidRPr="00D40FC0" w:rsidRDefault="00093F2B">
      <w:pPr>
        <w:numPr>
          <w:ilvl w:val="0"/>
          <w:numId w:val="32"/>
        </w:numPr>
        <w:spacing w:before="100" w:beforeAutospacing="1" w:after="100" w:afterAutospacing="1"/>
        <w:jc w:val="both"/>
        <w:rPr>
          <w:lang w:val="sl-SI"/>
        </w:rPr>
      </w:pPr>
      <w:r w:rsidRPr="00D40FC0">
        <w:rPr>
          <w:lang w:val="sl-SI"/>
        </w:rPr>
        <w:t xml:space="preserve">stroške  na  podlagi  pavšalne  stopnje,  ki  so  prijavljeni  na  podlagi  običajne  prakse stroškovnega računovodstva </w:t>
      </w:r>
      <w:r w:rsidR="00EA793C">
        <w:rPr>
          <w:lang w:val="sl-SI"/>
        </w:rPr>
        <w:t>partnerja</w:t>
      </w:r>
      <w:r w:rsidRPr="00D40FC0">
        <w:rPr>
          <w:lang w:val="sl-SI"/>
        </w:rPr>
        <w:t xml:space="preserve">: znesek, ki se izračuna z uporabo pavšalne stopnje, izračunane v skladu z običajno prakso stroškovnega računovodstva </w:t>
      </w:r>
      <w:r w:rsidR="00EA793C">
        <w:rPr>
          <w:lang w:val="sl-SI"/>
        </w:rPr>
        <w:t>partnerja</w:t>
      </w:r>
      <w:r w:rsidRPr="00D40FC0">
        <w:rPr>
          <w:lang w:val="sl-SI"/>
        </w:rPr>
        <w:t>.</w:t>
      </w:r>
    </w:p>
    <w:p w14:paraId="7FB1B3EC" w14:textId="77777777" w:rsidR="006A7B77" w:rsidRPr="00D40FC0" w:rsidRDefault="006A7B77">
      <w:pPr>
        <w:rPr>
          <w:b/>
          <w:lang w:val="sl-SI"/>
        </w:rPr>
      </w:pPr>
      <w:bookmarkStart w:id="72" w:name="_Toc441250864"/>
      <w:bookmarkStart w:id="73" w:name="_Toc453326751"/>
    </w:p>
    <w:p w14:paraId="5F507498" w14:textId="77777777" w:rsidR="006A7B77" w:rsidRPr="00D40FC0" w:rsidRDefault="00093F2B">
      <w:pPr>
        <w:rPr>
          <w:b/>
          <w:lang w:val="sl-SI"/>
        </w:rPr>
      </w:pPr>
      <w:r w:rsidRPr="00D40FC0">
        <w:rPr>
          <w:b/>
          <w:lang w:val="sl-SI"/>
        </w:rPr>
        <w:t>II.20.2 Dokumenti in druga dokazila za utemeljitev prijavljenih stroškov in prispevkov</w:t>
      </w:r>
      <w:bookmarkEnd w:id="72"/>
      <w:bookmarkEnd w:id="73"/>
    </w:p>
    <w:p w14:paraId="2C95E1D5" w14:textId="77777777" w:rsidR="006A7B77" w:rsidRPr="00D40FC0" w:rsidRDefault="00EA793C">
      <w:pPr>
        <w:spacing w:before="100" w:beforeAutospacing="1" w:after="100" w:afterAutospacing="1"/>
        <w:jc w:val="both"/>
        <w:rPr>
          <w:lang w:val="sl-SI"/>
        </w:rPr>
      </w:pPr>
      <w:r>
        <w:rPr>
          <w:lang w:val="sl-SI"/>
        </w:rPr>
        <w:t>Partner</w:t>
      </w:r>
      <w:r w:rsidR="00093F2B" w:rsidRPr="00D40FC0">
        <w:rPr>
          <w:lang w:val="sl-SI"/>
        </w:rPr>
        <w:t xml:space="preserve"> mora zagotoviti naslednje, če se od njega tako zahteva pri preverjanjih ali revizijah, opisanih v členu II</w:t>
      </w:r>
      <w:r>
        <w:rPr>
          <w:lang w:val="sl-SI"/>
        </w:rPr>
        <w:t>.</w:t>
      </w:r>
      <w:r w:rsidR="00093F2B" w:rsidRPr="00D40FC0">
        <w:rPr>
          <w:lang w:val="sl-SI"/>
        </w:rPr>
        <w:t>27:</w:t>
      </w:r>
    </w:p>
    <w:p w14:paraId="0D057077" w14:textId="77777777" w:rsidR="006A7B77" w:rsidRPr="00D40FC0" w:rsidRDefault="00093F2B">
      <w:pPr>
        <w:numPr>
          <w:ilvl w:val="0"/>
          <w:numId w:val="33"/>
        </w:numPr>
        <w:spacing w:before="100" w:beforeAutospacing="1" w:after="100" w:afterAutospacing="1"/>
        <w:jc w:val="both"/>
        <w:rPr>
          <w:b/>
          <w:lang w:val="sl-SI"/>
        </w:rPr>
      </w:pPr>
      <w:r w:rsidRPr="00D40FC0">
        <w:rPr>
          <w:lang w:val="sl-SI"/>
        </w:rPr>
        <w:t>za dejanske stroške: ustrezna dokazila, da dokaže prijavljene stroške, kot so pogodbe, računi in računovodske evidence.</w:t>
      </w:r>
    </w:p>
    <w:p w14:paraId="24B82EAB" w14:textId="77777777" w:rsidR="006A7B77" w:rsidRPr="00D40FC0" w:rsidRDefault="00093F2B">
      <w:pPr>
        <w:spacing w:before="100" w:beforeAutospacing="1" w:after="100" w:afterAutospacing="1"/>
        <w:ind w:left="709"/>
        <w:jc w:val="both"/>
        <w:rPr>
          <w:lang w:val="sl-SI"/>
        </w:rPr>
      </w:pPr>
      <w:r w:rsidRPr="00D40FC0">
        <w:rPr>
          <w:lang w:val="sl-SI"/>
        </w:rPr>
        <w:t xml:space="preserve">Poleg tega morajo običajni računovodski postopki in postopki notranjega nadzora </w:t>
      </w:r>
      <w:r w:rsidR="00EA793C">
        <w:rPr>
          <w:lang w:val="sl-SI"/>
        </w:rPr>
        <w:t>partnerja</w:t>
      </w:r>
      <w:r w:rsidRPr="00D40FC0">
        <w:rPr>
          <w:lang w:val="sl-SI"/>
        </w:rPr>
        <w:t xml:space="preserve"> omogočati neposredno uskladitev prijavljenih zneskov z zneski, knjiženimi v njegovih računovodskih izkazih, in zneski, navedenimi v dokazilih;</w:t>
      </w:r>
    </w:p>
    <w:p w14:paraId="48E31AC1" w14:textId="77777777" w:rsidR="006A7B77" w:rsidRPr="00D40FC0" w:rsidRDefault="00093F2B">
      <w:pPr>
        <w:numPr>
          <w:ilvl w:val="0"/>
          <w:numId w:val="33"/>
        </w:numPr>
        <w:spacing w:before="100" w:beforeAutospacing="1" w:after="100" w:afterAutospacing="1"/>
        <w:jc w:val="both"/>
        <w:rPr>
          <w:lang w:val="sl-SI"/>
        </w:rPr>
      </w:pPr>
      <w:r w:rsidRPr="00D40FC0">
        <w:rPr>
          <w:lang w:val="sl-SI"/>
        </w:rPr>
        <w:t>za stroške na enoto ali prispevke na enoto: ustrezna dokazila, da dokaže število prijavljenih</w:t>
      </w:r>
      <w:r w:rsidR="00EA793C">
        <w:rPr>
          <w:lang w:val="sl-SI"/>
        </w:rPr>
        <w:t xml:space="preserve"> </w:t>
      </w:r>
      <w:r w:rsidRPr="00D40FC0">
        <w:rPr>
          <w:lang w:val="sl-SI"/>
        </w:rPr>
        <w:t>enot.</w:t>
      </w:r>
    </w:p>
    <w:p w14:paraId="4B8646A3" w14:textId="77777777" w:rsidR="006A7B77" w:rsidRPr="00D40FC0" w:rsidRDefault="00EA793C">
      <w:pPr>
        <w:spacing w:before="100" w:beforeAutospacing="1" w:after="100" w:afterAutospacing="1"/>
        <w:ind w:left="709"/>
        <w:jc w:val="both"/>
        <w:rPr>
          <w:lang w:val="sl-SI"/>
        </w:rPr>
      </w:pPr>
      <w:r>
        <w:rPr>
          <w:lang w:val="sl-SI"/>
        </w:rPr>
        <w:t>Partnerju</w:t>
      </w:r>
      <w:r w:rsidR="00093F2B" w:rsidRPr="00D40FC0">
        <w:rPr>
          <w:lang w:val="sl-SI"/>
        </w:rPr>
        <w:t xml:space="preserve"> ni treba opredeliti dejanskih kritih upravičenih stroškov ali predložiti dokazil, kot so računovodski izkazi, da dokaže znesek, prijavljen na enoto;</w:t>
      </w:r>
    </w:p>
    <w:p w14:paraId="7950C3F6" w14:textId="77777777" w:rsidR="006A7B77" w:rsidRPr="00D40FC0" w:rsidRDefault="00093F2B">
      <w:pPr>
        <w:numPr>
          <w:ilvl w:val="0"/>
          <w:numId w:val="33"/>
        </w:numPr>
        <w:spacing w:before="100" w:beforeAutospacing="1" w:after="100" w:afterAutospacing="1"/>
        <w:jc w:val="both"/>
        <w:rPr>
          <w:lang w:val="sl-SI"/>
        </w:rPr>
      </w:pPr>
      <w:r w:rsidRPr="00D40FC0">
        <w:rPr>
          <w:lang w:val="sl-SI"/>
        </w:rPr>
        <w:t>za stroške v pavšalnem znesku ali prispevke v pavšalnem znesku: ustrezna dokazila, da dokaže</w:t>
      </w:r>
      <w:r w:rsidR="00EA793C">
        <w:rPr>
          <w:lang w:val="sl-SI"/>
        </w:rPr>
        <w:t xml:space="preserve"> pravilno izvajanje </w:t>
      </w:r>
      <w:r w:rsidRPr="00D40FC0">
        <w:rPr>
          <w:i/>
          <w:lang w:val="sl-SI"/>
        </w:rPr>
        <w:t>ukrepa</w:t>
      </w:r>
      <w:r w:rsidRPr="00D40FC0">
        <w:rPr>
          <w:lang w:val="sl-SI"/>
        </w:rPr>
        <w:t>.</w:t>
      </w:r>
    </w:p>
    <w:p w14:paraId="2A7AB206" w14:textId="77777777" w:rsidR="006A7B77" w:rsidRPr="00D40FC0" w:rsidRDefault="00EA793C">
      <w:pPr>
        <w:spacing w:before="100" w:beforeAutospacing="1" w:after="100" w:afterAutospacing="1"/>
        <w:ind w:left="709"/>
        <w:jc w:val="both"/>
        <w:rPr>
          <w:lang w:val="sl-SI"/>
        </w:rPr>
      </w:pPr>
      <w:r>
        <w:rPr>
          <w:lang w:val="sl-SI"/>
        </w:rPr>
        <w:lastRenderedPageBreak/>
        <w:t>Partnerju</w:t>
      </w:r>
      <w:r w:rsidR="00093F2B" w:rsidRPr="00D40FC0">
        <w:rPr>
          <w:lang w:val="sl-SI"/>
        </w:rPr>
        <w:t xml:space="preserve"> ni treba opredeliti dejanskih kritih upravičenih stroškov ali predložiti dokazil, kot so računovodski izkazi, da dokaže znesek, prijavljen kot pavšalni znesek;</w:t>
      </w:r>
    </w:p>
    <w:p w14:paraId="400C5B2F" w14:textId="77777777" w:rsidR="006A7B77" w:rsidRPr="00D40FC0" w:rsidRDefault="00093F2B">
      <w:pPr>
        <w:numPr>
          <w:ilvl w:val="0"/>
          <w:numId w:val="33"/>
        </w:numPr>
        <w:spacing w:before="100" w:beforeAutospacing="1" w:after="100" w:afterAutospacing="1"/>
        <w:jc w:val="both"/>
        <w:rPr>
          <w:lang w:val="sl-SI"/>
        </w:rPr>
      </w:pPr>
      <w:r w:rsidRPr="00D40FC0">
        <w:rPr>
          <w:lang w:val="sl-SI"/>
        </w:rPr>
        <w:t>za stroške na podlagi pavšalne stopnje ali prispevke na podlagi pavšalne stopnje: ustrezna dokazila, da dokaže upravičene stroške ali zahtevani prispevek, za katerega se uporablja pavšalna stopnja.</w:t>
      </w:r>
    </w:p>
    <w:p w14:paraId="3512ED19" w14:textId="77777777" w:rsidR="006A7B77" w:rsidRPr="00D40FC0" w:rsidRDefault="00EA793C">
      <w:pPr>
        <w:spacing w:before="100" w:beforeAutospacing="1" w:after="100" w:afterAutospacing="1"/>
        <w:ind w:left="709"/>
        <w:jc w:val="both"/>
        <w:rPr>
          <w:lang w:val="sl-SI"/>
        </w:rPr>
      </w:pPr>
      <w:r>
        <w:rPr>
          <w:lang w:val="sl-SI"/>
        </w:rPr>
        <w:t>Partnerju</w:t>
      </w:r>
      <w:r w:rsidR="00093F2B" w:rsidRPr="00D40FC0">
        <w:rPr>
          <w:lang w:val="sl-SI"/>
        </w:rPr>
        <w:t xml:space="preserve"> ni treba opredeliti dejanskih kritih upravičenih stroškov ali predložiti dokazil, kot so računovodski izkazi, za uporabljeno pavšalno stopnjo;    </w:t>
      </w:r>
    </w:p>
    <w:p w14:paraId="321E9573" w14:textId="77777777" w:rsidR="006A7B77" w:rsidRPr="00D40FC0" w:rsidRDefault="00093F2B">
      <w:pPr>
        <w:numPr>
          <w:ilvl w:val="0"/>
          <w:numId w:val="33"/>
        </w:numPr>
        <w:spacing w:before="100" w:beforeAutospacing="1" w:after="100" w:afterAutospacing="1"/>
        <w:jc w:val="both"/>
        <w:rPr>
          <w:lang w:val="sl-SI"/>
        </w:rPr>
      </w:pPr>
      <w:r w:rsidRPr="00D40FC0">
        <w:rPr>
          <w:lang w:val="sl-SI"/>
        </w:rPr>
        <w:t>za stroške na enoto, ki so prijavljeni na podlagi običajne prakse stroškovnega računovodstva upravičenca: ustrezna dokazila, da dokaže število prijavljenih enot;</w:t>
      </w:r>
    </w:p>
    <w:p w14:paraId="5A582D8C" w14:textId="77777777" w:rsidR="006A7B77" w:rsidRPr="00D40FC0" w:rsidRDefault="00093F2B">
      <w:pPr>
        <w:numPr>
          <w:ilvl w:val="0"/>
          <w:numId w:val="33"/>
        </w:numPr>
        <w:spacing w:before="100" w:beforeAutospacing="1" w:after="100" w:afterAutospacing="1"/>
        <w:jc w:val="both"/>
        <w:rPr>
          <w:lang w:val="sl-SI"/>
        </w:rPr>
      </w:pPr>
      <w:r w:rsidRPr="00D40FC0">
        <w:rPr>
          <w:lang w:val="sl-SI"/>
        </w:rPr>
        <w:t xml:space="preserve">za stroške v pavšalnem znesku, ki so prijavljeni na podlagi običajne prakse stroškovnega računovodstva </w:t>
      </w:r>
      <w:r w:rsidR="00EA793C">
        <w:rPr>
          <w:lang w:val="sl-SI"/>
        </w:rPr>
        <w:t>partnerj</w:t>
      </w:r>
      <w:r w:rsidRPr="00D40FC0">
        <w:rPr>
          <w:lang w:val="sl-SI"/>
        </w:rPr>
        <w:t>a: ustrezna dokazila</w:t>
      </w:r>
      <w:r w:rsidR="00EA793C">
        <w:rPr>
          <w:lang w:val="sl-SI"/>
        </w:rPr>
        <w:t xml:space="preserve">, da dokaže pravilno izvajanje </w:t>
      </w:r>
      <w:r w:rsidRPr="00D40FC0">
        <w:rPr>
          <w:i/>
          <w:lang w:val="sl-SI"/>
        </w:rPr>
        <w:t>ukrepa</w:t>
      </w:r>
      <w:r w:rsidRPr="00D40FC0">
        <w:rPr>
          <w:lang w:val="sl-SI"/>
        </w:rPr>
        <w:t>;</w:t>
      </w:r>
    </w:p>
    <w:p w14:paraId="03D84CB9" w14:textId="77777777" w:rsidR="006A7B77" w:rsidRPr="00D40FC0" w:rsidRDefault="00EA793C">
      <w:pPr>
        <w:numPr>
          <w:ilvl w:val="0"/>
          <w:numId w:val="33"/>
        </w:numPr>
        <w:spacing w:before="100" w:beforeAutospacing="1" w:after="100" w:afterAutospacing="1"/>
        <w:jc w:val="both"/>
        <w:rPr>
          <w:lang w:val="sl-SI"/>
        </w:rPr>
      </w:pPr>
      <w:r>
        <w:rPr>
          <w:lang w:val="sl-SI"/>
        </w:rPr>
        <w:t xml:space="preserve">za stroške na podlagi </w:t>
      </w:r>
      <w:r w:rsidR="00093F2B" w:rsidRPr="00D40FC0">
        <w:rPr>
          <w:lang w:val="sl-SI"/>
        </w:rPr>
        <w:t>pa</w:t>
      </w:r>
      <w:r>
        <w:rPr>
          <w:lang w:val="sl-SI"/>
        </w:rPr>
        <w:t xml:space="preserve">všalne stopnje, ki so prijavljeni na podlagi običajne </w:t>
      </w:r>
      <w:r w:rsidR="00093F2B" w:rsidRPr="00D40FC0">
        <w:rPr>
          <w:lang w:val="sl-SI"/>
        </w:rPr>
        <w:t xml:space="preserve">prakse stroškovnega računovodstva </w:t>
      </w:r>
      <w:r>
        <w:rPr>
          <w:lang w:val="sl-SI"/>
        </w:rPr>
        <w:t>partnerja</w:t>
      </w:r>
      <w:r w:rsidR="00093F2B" w:rsidRPr="00D40FC0">
        <w:rPr>
          <w:lang w:val="sl-SI"/>
        </w:rPr>
        <w:t>: ustrezna dokazila, da dokaže upravičene stroške, za katere se uporablja pavšalna stopnja.</w:t>
      </w:r>
    </w:p>
    <w:p w14:paraId="1C040829" w14:textId="77777777" w:rsidR="006A7B77" w:rsidRPr="00D40FC0" w:rsidRDefault="006A7B77">
      <w:pPr>
        <w:spacing w:before="100" w:beforeAutospacing="1" w:after="100" w:afterAutospacing="1"/>
        <w:ind w:left="720"/>
        <w:jc w:val="both"/>
        <w:rPr>
          <w:lang w:val="sl-SI"/>
        </w:rPr>
      </w:pPr>
    </w:p>
    <w:p w14:paraId="61B9D426" w14:textId="77777777" w:rsidR="006A7B77" w:rsidRPr="00D40FC0" w:rsidRDefault="00093F2B">
      <w:pPr>
        <w:rPr>
          <w:b/>
          <w:lang w:val="sl-SI"/>
        </w:rPr>
      </w:pPr>
      <w:bookmarkStart w:id="74" w:name="_Toc441250865"/>
      <w:bookmarkStart w:id="75" w:name="_Toc453326752"/>
      <w:r w:rsidRPr="00D40FC0">
        <w:rPr>
          <w:b/>
          <w:lang w:val="sl-SI"/>
        </w:rPr>
        <w:t>II.20.3 Pogoji za določitev skladnosti prakse stroškovnega računovodstva</w:t>
      </w:r>
      <w:bookmarkEnd w:id="74"/>
      <w:bookmarkEnd w:id="75"/>
    </w:p>
    <w:p w14:paraId="310CAC0B" w14:textId="77777777" w:rsidR="006A7B77" w:rsidRPr="00D40FC0" w:rsidRDefault="00093F2B">
      <w:pPr>
        <w:tabs>
          <w:tab w:val="left" w:pos="993"/>
        </w:tabs>
        <w:autoSpaceDE w:val="0"/>
        <w:autoSpaceDN w:val="0"/>
        <w:adjustRightInd w:val="0"/>
        <w:spacing w:before="100" w:beforeAutospacing="1" w:after="100" w:afterAutospacing="1"/>
        <w:ind w:left="960" w:hanging="960"/>
        <w:jc w:val="both"/>
        <w:rPr>
          <w:lang w:val="sl-SI"/>
        </w:rPr>
      </w:pPr>
      <w:r w:rsidRPr="00D40FC0">
        <w:rPr>
          <w:b/>
          <w:lang w:val="sl-SI"/>
        </w:rPr>
        <w:t xml:space="preserve">II.20.3.1 </w:t>
      </w:r>
      <w:r w:rsidRPr="00D40FC0">
        <w:rPr>
          <w:lang w:val="sl-SI"/>
        </w:rPr>
        <w:t xml:space="preserve">V primerih iz točk (e), (f) in (g) člena II.20.2 </w:t>
      </w:r>
      <w:r w:rsidR="00EA793C">
        <w:rPr>
          <w:lang w:val="sl-SI"/>
        </w:rPr>
        <w:t>partnerju</w:t>
      </w:r>
      <w:r w:rsidRPr="00D40FC0">
        <w:rPr>
          <w:lang w:val="sl-SI"/>
        </w:rPr>
        <w:t xml:space="preserve"> ni treba opredeliti dejanskih kritih upravičenih stroškov, mora pa zagotoviti, da praksa stroškovnega računovodstva, ki se uporabi za namen prijave upravičenih stroškov, izpolnjuje naslednje pogoje:</w:t>
      </w:r>
    </w:p>
    <w:p w14:paraId="4E30ED99" w14:textId="77777777" w:rsidR="006A7B77" w:rsidRPr="00D40FC0" w:rsidRDefault="00093F2B">
      <w:pPr>
        <w:numPr>
          <w:ilvl w:val="0"/>
          <w:numId w:val="34"/>
        </w:numPr>
        <w:spacing w:before="100" w:beforeAutospacing="1" w:after="100" w:afterAutospacing="1"/>
        <w:ind w:left="1418" w:hanging="425"/>
        <w:jc w:val="both"/>
        <w:rPr>
          <w:lang w:val="sl-SI"/>
        </w:rPr>
      </w:pPr>
      <w:r w:rsidRPr="00D40FC0">
        <w:rPr>
          <w:lang w:val="sl-SI"/>
        </w:rPr>
        <w:t xml:space="preserve">uporabljena   praksa   stroškovnega   računovodstva   pomeni   običajno   prakso stroškovnega računovodstva </w:t>
      </w:r>
      <w:r w:rsidR="00EA793C">
        <w:rPr>
          <w:lang w:val="sl-SI"/>
        </w:rPr>
        <w:t>partnerj</w:t>
      </w:r>
      <w:r w:rsidRPr="00D40FC0">
        <w:rPr>
          <w:lang w:val="sl-SI"/>
        </w:rPr>
        <w:t>a in se uporablja dosledno na podlagi objektivnih meril, ki niso odvisna od vira financiranja;</w:t>
      </w:r>
    </w:p>
    <w:p w14:paraId="4617EAFC" w14:textId="77777777" w:rsidR="006A7B77" w:rsidRPr="00D40FC0" w:rsidRDefault="00093F2B">
      <w:pPr>
        <w:numPr>
          <w:ilvl w:val="0"/>
          <w:numId w:val="34"/>
        </w:numPr>
        <w:spacing w:before="100" w:beforeAutospacing="1" w:after="100" w:afterAutospacing="1"/>
        <w:ind w:left="1418" w:hanging="425"/>
        <w:jc w:val="both"/>
        <w:rPr>
          <w:lang w:val="sl-SI"/>
        </w:rPr>
      </w:pPr>
      <w:r w:rsidRPr="00D40FC0">
        <w:rPr>
          <w:lang w:val="sl-SI"/>
        </w:rPr>
        <w:t xml:space="preserve">prijavljeni stroški se lahko neposredno uskladijo z zneski, knjiženimi v glavni knjigi </w:t>
      </w:r>
      <w:r w:rsidR="002D53DB">
        <w:rPr>
          <w:lang w:val="sl-SI"/>
        </w:rPr>
        <w:t>partnerja</w:t>
      </w:r>
      <w:r w:rsidRPr="00D40FC0">
        <w:rPr>
          <w:lang w:val="sl-SI"/>
        </w:rPr>
        <w:t>; in</w:t>
      </w:r>
    </w:p>
    <w:p w14:paraId="1E9EAEAC" w14:textId="77777777" w:rsidR="006A7B77" w:rsidRPr="00D40FC0" w:rsidRDefault="002D53DB">
      <w:pPr>
        <w:numPr>
          <w:ilvl w:val="0"/>
          <w:numId w:val="34"/>
        </w:numPr>
        <w:spacing w:before="100" w:beforeAutospacing="1" w:after="100" w:afterAutospacing="1"/>
        <w:ind w:left="1418" w:hanging="425"/>
        <w:jc w:val="both"/>
        <w:rPr>
          <w:lang w:val="sl-SI"/>
        </w:rPr>
      </w:pPr>
      <w:r>
        <w:rPr>
          <w:lang w:val="sl-SI"/>
        </w:rPr>
        <w:t xml:space="preserve">kategorije stroškov, uporabljene za namen določitve prijavljenih stroškov, </w:t>
      </w:r>
      <w:r w:rsidR="00093F2B" w:rsidRPr="00D40FC0">
        <w:rPr>
          <w:lang w:val="sl-SI"/>
        </w:rPr>
        <w:t>ne vključujejo nobenih neupravičenih stroškov ali stroškov, ki jih krijejo druge oblike nepovratnih sredstev, kot je določeno v členu 3.2 posebnega sporazuma.</w:t>
      </w:r>
    </w:p>
    <w:p w14:paraId="489FD041" w14:textId="77777777" w:rsidR="006A7B77" w:rsidRPr="00D40FC0" w:rsidRDefault="00093F2B">
      <w:pPr>
        <w:spacing w:before="100" w:beforeAutospacing="1" w:after="100" w:afterAutospacing="1"/>
        <w:ind w:left="993" w:hanging="993"/>
        <w:jc w:val="both"/>
        <w:rPr>
          <w:lang w:val="sl-SI"/>
        </w:rPr>
      </w:pPr>
      <w:r w:rsidRPr="00D40FC0">
        <w:rPr>
          <w:b/>
          <w:lang w:val="sl-SI"/>
        </w:rPr>
        <w:t>II.20.3.2</w:t>
      </w:r>
      <w:r w:rsidR="00F85681" w:rsidRPr="00D40FC0">
        <w:rPr>
          <w:b/>
          <w:lang w:val="sl-SI"/>
        </w:rPr>
        <w:t xml:space="preserve"> </w:t>
      </w:r>
      <w:r w:rsidR="002D53DB">
        <w:rPr>
          <w:lang w:val="sl-SI"/>
        </w:rPr>
        <w:t xml:space="preserve">Če </w:t>
      </w:r>
      <w:r w:rsidRPr="00D40FC0">
        <w:rPr>
          <w:lang w:val="sl-SI"/>
        </w:rPr>
        <w:t>je tako določeno v posebnem sporazumu, lahko partner Komisiji predloži zahtevo, v kateri jo prosi, naj oceni skladnost svojih običajnih praks stroškovnega računovodstva. Če je tako zahtevano v posebnih pogojih, mora biti zahtevku priloženo potrdilo o skladnosti prakse stroškovnega računovodstva (v nadaljnjem besedilu: potrdilo o skladnosti prakse stroškovnega računovodstva).</w:t>
      </w:r>
    </w:p>
    <w:p w14:paraId="36052A4D" w14:textId="77777777" w:rsidR="006A7B77" w:rsidRPr="00D40FC0" w:rsidRDefault="00093F2B">
      <w:pPr>
        <w:spacing w:before="100" w:beforeAutospacing="1" w:after="100" w:afterAutospacing="1"/>
        <w:ind w:left="1559" w:hanging="567"/>
        <w:jc w:val="both"/>
        <w:rPr>
          <w:lang w:val="sl-SI"/>
        </w:rPr>
      </w:pPr>
      <w:r w:rsidRPr="00D40FC0">
        <w:rPr>
          <w:lang w:val="sl-SI"/>
        </w:rPr>
        <w:t>Potrdilo o skladnosti prakse stroškovnega računovodstva mora:</w:t>
      </w:r>
    </w:p>
    <w:p w14:paraId="7F3499E5" w14:textId="77777777" w:rsidR="006A7B77" w:rsidRPr="00D40FC0" w:rsidRDefault="00093F2B">
      <w:pPr>
        <w:numPr>
          <w:ilvl w:val="0"/>
          <w:numId w:val="35"/>
        </w:numPr>
        <w:spacing w:before="100" w:beforeAutospacing="1" w:after="100" w:afterAutospacing="1"/>
        <w:ind w:left="1418" w:hanging="425"/>
        <w:jc w:val="both"/>
        <w:rPr>
          <w:lang w:val="sl-SI"/>
        </w:rPr>
      </w:pPr>
      <w:r w:rsidRPr="00D40FC0">
        <w:rPr>
          <w:lang w:val="sl-SI"/>
        </w:rPr>
        <w:t xml:space="preserve">pripraviti pooblaščeni revizor ali, kadar je </w:t>
      </w:r>
      <w:r w:rsidR="002D53DB">
        <w:rPr>
          <w:lang w:val="sl-SI"/>
        </w:rPr>
        <w:t>partner</w:t>
      </w:r>
      <w:r w:rsidRPr="00D40FC0">
        <w:rPr>
          <w:lang w:val="sl-SI"/>
        </w:rPr>
        <w:t xml:space="preserve"> javni organ, usposobljeni in</w:t>
      </w:r>
      <w:r w:rsidR="002D53DB">
        <w:rPr>
          <w:lang w:val="sl-SI"/>
        </w:rPr>
        <w:t xml:space="preserve"> </w:t>
      </w:r>
      <w:r w:rsidRPr="00D40FC0">
        <w:rPr>
          <w:lang w:val="sl-SI"/>
        </w:rPr>
        <w:t>neodvisni javni uslužbenec; in</w:t>
      </w:r>
    </w:p>
    <w:p w14:paraId="2000E2CD" w14:textId="77777777" w:rsidR="006A7B77" w:rsidRPr="00D40FC0" w:rsidRDefault="00093F2B">
      <w:pPr>
        <w:numPr>
          <w:ilvl w:val="0"/>
          <w:numId w:val="35"/>
        </w:numPr>
        <w:spacing w:before="100" w:beforeAutospacing="1" w:after="100" w:afterAutospacing="1"/>
        <w:ind w:left="1559" w:hanging="567"/>
        <w:jc w:val="both"/>
        <w:rPr>
          <w:lang w:val="sl-SI"/>
        </w:rPr>
      </w:pPr>
      <w:r w:rsidRPr="00D40FC0">
        <w:rPr>
          <w:lang w:val="sl-SI"/>
        </w:rPr>
        <w:t>biti sestavljeno v skladu s Prilogo VII.</w:t>
      </w:r>
    </w:p>
    <w:p w14:paraId="5D0988A5" w14:textId="77777777" w:rsidR="004B62F8" w:rsidRPr="00D40FC0" w:rsidRDefault="004B62F8" w:rsidP="004B62F8">
      <w:pPr>
        <w:jc w:val="both"/>
        <w:rPr>
          <w:lang w:val="sl-SI"/>
        </w:rPr>
      </w:pPr>
      <w:r w:rsidRPr="00D40FC0">
        <w:rPr>
          <w:color w:val="000000"/>
          <w:lang w:val="sl-SI"/>
        </w:rPr>
        <w:lastRenderedPageBreak/>
        <w:t>Potrdilo mora potrjevati</w:t>
      </w:r>
      <w:r w:rsidRPr="00D40FC0">
        <w:rPr>
          <w:lang w:val="sl-SI"/>
        </w:rPr>
        <w:t>, da je praksa stroškovnega računovodstva partnerja, uporabljena za namene prijave upravičenih stroškov, skladna s pogoji, določenimi v členu II.20.3.1, in dodatnimi pogoji, ki se lahko določijo v posebnih pogojih.</w:t>
      </w:r>
    </w:p>
    <w:p w14:paraId="51CC084B" w14:textId="77777777" w:rsidR="004B62F8" w:rsidRPr="00D40FC0" w:rsidRDefault="004B62F8" w:rsidP="004B62F8">
      <w:pPr>
        <w:ind w:left="992" w:hanging="992"/>
        <w:jc w:val="both"/>
        <w:rPr>
          <w:b/>
          <w:lang w:val="sl-SI"/>
        </w:rPr>
      </w:pPr>
    </w:p>
    <w:p w14:paraId="1B6703BC" w14:textId="77777777" w:rsidR="006A7B77" w:rsidRPr="00D40FC0" w:rsidRDefault="00093F2B" w:rsidP="004B62F8">
      <w:pPr>
        <w:ind w:left="992" w:hanging="992"/>
        <w:jc w:val="both"/>
        <w:rPr>
          <w:lang w:val="sl-SI"/>
        </w:rPr>
      </w:pPr>
      <w:r w:rsidRPr="00D40FC0">
        <w:rPr>
          <w:b/>
          <w:lang w:val="sl-SI"/>
        </w:rPr>
        <w:t>II.20.3.3</w:t>
      </w:r>
      <w:r w:rsidR="00F85681" w:rsidRPr="00D40FC0">
        <w:rPr>
          <w:b/>
          <w:lang w:val="sl-SI"/>
        </w:rPr>
        <w:t xml:space="preserve">  </w:t>
      </w:r>
      <w:r w:rsidR="004B62F8" w:rsidRPr="00D40FC0">
        <w:rPr>
          <w:lang w:val="sl-SI"/>
        </w:rPr>
        <w:t xml:space="preserve">Če Komisija potrdi, da je običajna praksa stroškovnega računovodstva partnerja skladna, s stroški, prijavljenih z uporabo te prakse, </w:t>
      </w:r>
      <w:r w:rsidR="004B62F8" w:rsidRPr="00D40FC0">
        <w:rPr>
          <w:i/>
          <w:lang w:val="sl-SI"/>
        </w:rPr>
        <w:t>naknadno ne sme izpodbijati</w:t>
      </w:r>
      <w:r w:rsidR="004B62F8" w:rsidRPr="00D40FC0">
        <w:rPr>
          <w:lang w:val="sl-SI"/>
        </w:rPr>
        <w:t>, če:</w:t>
      </w:r>
    </w:p>
    <w:p w14:paraId="5A06F8A5" w14:textId="77777777" w:rsidR="006A7B77" w:rsidRPr="00D40FC0" w:rsidRDefault="00093F2B">
      <w:pPr>
        <w:numPr>
          <w:ilvl w:val="0"/>
          <w:numId w:val="36"/>
        </w:numPr>
        <w:spacing w:before="100" w:beforeAutospacing="1" w:after="100" w:afterAutospacing="1"/>
        <w:ind w:left="1418" w:hanging="425"/>
        <w:jc w:val="both"/>
        <w:rPr>
          <w:lang w:val="sl-SI"/>
        </w:rPr>
      </w:pPr>
      <w:r w:rsidRPr="00D40FC0">
        <w:rPr>
          <w:lang w:val="sl-SI"/>
        </w:rPr>
        <w:t>je dejansko uporabljena praksa skladna s prakso, ki jo je Komisija odobrila, in</w:t>
      </w:r>
    </w:p>
    <w:p w14:paraId="587DB85E" w14:textId="77777777" w:rsidR="006A7B77" w:rsidRPr="00D40FC0" w:rsidRDefault="002D53DB">
      <w:pPr>
        <w:numPr>
          <w:ilvl w:val="0"/>
          <w:numId w:val="36"/>
        </w:numPr>
        <w:spacing w:before="100" w:beforeAutospacing="1"/>
        <w:ind w:left="1417" w:hanging="425"/>
        <w:jc w:val="both"/>
        <w:rPr>
          <w:lang w:val="sl-SI"/>
        </w:rPr>
      </w:pPr>
      <w:r>
        <w:rPr>
          <w:lang w:val="sl-SI"/>
        </w:rPr>
        <w:t>partner</w:t>
      </w:r>
      <w:r w:rsidR="00093F2B" w:rsidRPr="00D40FC0">
        <w:rPr>
          <w:lang w:val="sl-SI"/>
        </w:rPr>
        <w:t xml:space="preserve"> za namen odobritve svoje prakse stroškovnega računovodstva ni prikril</w:t>
      </w:r>
      <w:r>
        <w:rPr>
          <w:lang w:val="sl-SI"/>
        </w:rPr>
        <w:t xml:space="preserve"> </w:t>
      </w:r>
      <w:r w:rsidR="00093F2B" w:rsidRPr="00D40FC0">
        <w:rPr>
          <w:lang w:val="sl-SI"/>
        </w:rPr>
        <w:t>nobenih informacij.</w:t>
      </w:r>
    </w:p>
    <w:p w14:paraId="6A16D399" w14:textId="77777777" w:rsidR="006A7B77" w:rsidRPr="00D40FC0" w:rsidRDefault="006A7B77">
      <w:pPr>
        <w:autoSpaceDE w:val="0"/>
        <w:autoSpaceDN w:val="0"/>
        <w:adjustRightInd w:val="0"/>
        <w:jc w:val="both"/>
        <w:rPr>
          <w:lang w:val="sl-SI"/>
        </w:rPr>
      </w:pPr>
    </w:p>
    <w:p w14:paraId="08C0928A" w14:textId="77777777" w:rsidR="006A7B77" w:rsidRPr="00D40FC0" w:rsidRDefault="00093F2B">
      <w:pPr>
        <w:pStyle w:val="Heading2"/>
        <w:rPr>
          <w:rFonts w:ascii="Times New Roman" w:hAnsi="Times New Roman"/>
          <w:sz w:val="24"/>
          <w:lang w:val="sl-SI"/>
        </w:rPr>
      </w:pPr>
      <w:bookmarkStart w:id="76" w:name="_Toc466027180"/>
      <w:bookmarkStart w:id="77" w:name="_Toc479592243"/>
      <w:bookmarkStart w:id="78" w:name="_Toc479592914"/>
      <w:r w:rsidRPr="00D40FC0">
        <w:rPr>
          <w:rFonts w:ascii="Times New Roman" w:hAnsi="Times New Roman"/>
          <w:sz w:val="24"/>
          <w:lang w:val="sl-SI"/>
        </w:rPr>
        <w:t xml:space="preserve">ČLEN II.21 - UPRAVIČENOST STROŠKOV SUBJEKTOV, </w:t>
      </w:r>
      <w:r w:rsidR="002D53DB">
        <w:rPr>
          <w:rFonts w:ascii="Times New Roman" w:hAnsi="Times New Roman"/>
          <w:sz w:val="24"/>
          <w:lang w:val="sl-SI"/>
        </w:rPr>
        <w:t xml:space="preserve"> POVEZA</w:t>
      </w:r>
      <w:r w:rsidRPr="00D40FC0">
        <w:rPr>
          <w:rFonts w:ascii="Times New Roman" w:hAnsi="Times New Roman"/>
          <w:sz w:val="24"/>
          <w:lang w:val="sl-SI"/>
        </w:rPr>
        <w:t>NIH S PARTNERJEM</w:t>
      </w:r>
      <w:bookmarkEnd w:id="76"/>
      <w:bookmarkEnd w:id="77"/>
      <w:bookmarkEnd w:id="78"/>
    </w:p>
    <w:p w14:paraId="5EC27892" w14:textId="77777777" w:rsidR="006A7B77" w:rsidRPr="00D40FC0" w:rsidRDefault="006A7B77">
      <w:pPr>
        <w:rPr>
          <w:lang w:val="sl-SI"/>
        </w:rPr>
      </w:pPr>
    </w:p>
    <w:p w14:paraId="65985AF8" w14:textId="77777777" w:rsidR="006A7B77" w:rsidRPr="00D40FC0" w:rsidRDefault="00093F2B">
      <w:pPr>
        <w:rPr>
          <w:lang w:val="sl-SI"/>
        </w:rPr>
      </w:pPr>
      <w:r w:rsidRPr="00D40FC0">
        <w:rPr>
          <w:lang w:val="sl-SI"/>
        </w:rPr>
        <w:t xml:space="preserve">Če posebni pogoji vsebujejo določbo o subjektih, ki se pridružijo </w:t>
      </w:r>
      <w:r w:rsidR="002D53DB">
        <w:rPr>
          <w:lang w:val="sl-SI"/>
        </w:rPr>
        <w:t>partnerju</w:t>
      </w:r>
      <w:r w:rsidRPr="00D40FC0">
        <w:rPr>
          <w:lang w:val="sl-SI"/>
        </w:rPr>
        <w:t>, so stroški, ki jih ima tak subjekt, upravičeni, če:</w:t>
      </w:r>
    </w:p>
    <w:p w14:paraId="20E6C572" w14:textId="77777777" w:rsidR="006A7B77" w:rsidRPr="00D40FC0" w:rsidRDefault="00093F2B">
      <w:pPr>
        <w:numPr>
          <w:ilvl w:val="0"/>
          <w:numId w:val="64"/>
        </w:numPr>
        <w:spacing w:after="120" w:line="276" w:lineRule="auto"/>
        <w:ind w:left="567" w:hanging="501"/>
        <w:rPr>
          <w:lang w:val="sl-SI"/>
        </w:rPr>
      </w:pPr>
      <w:r w:rsidRPr="00D40FC0">
        <w:rPr>
          <w:lang w:val="sl-SI"/>
        </w:rPr>
        <w:t>izpolnjujejo iste pogoje iz členov II.19</w:t>
      </w:r>
      <w:r w:rsidRPr="00D40FC0">
        <w:rPr>
          <w:i/>
          <w:lang w:val="sl-SI"/>
        </w:rPr>
        <w:t xml:space="preserve"> </w:t>
      </w:r>
      <w:r w:rsidRPr="00D40FC0">
        <w:rPr>
          <w:lang w:val="sl-SI"/>
        </w:rPr>
        <w:t>in II.20</w:t>
      </w:r>
      <w:r w:rsidR="002D53DB">
        <w:rPr>
          <w:lang w:val="sl-SI"/>
        </w:rPr>
        <w:t>, ki</w:t>
      </w:r>
      <w:r w:rsidRPr="00D40FC0">
        <w:rPr>
          <w:lang w:val="sl-SI"/>
        </w:rPr>
        <w:t xml:space="preserve"> veljajo za partnerja, in </w:t>
      </w:r>
    </w:p>
    <w:p w14:paraId="503168BA" w14:textId="21859AF3" w:rsidR="006A7B77" w:rsidRDefault="002D53DB">
      <w:pPr>
        <w:numPr>
          <w:ilvl w:val="0"/>
          <w:numId w:val="64"/>
        </w:numPr>
        <w:spacing w:after="120" w:line="276" w:lineRule="auto"/>
        <w:ind w:left="567" w:hanging="501"/>
        <w:rPr>
          <w:lang w:val="sl-SI"/>
        </w:rPr>
      </w:pPr>
      <w:r>
        <w:rPr>
          <w:lang w:val="sl-SI"/>
        </w:rPr>
        <w:t>partner</w:t>
      </w:r>
      <w:r w:rsidR="00093F2B" w:rsidRPr="00D40FC0">
        <w:rPr>
          <w:lang w:val="sl-SI"/>
        </w:rPr>
        <w:t xml:space="preserve"> zagotovi,  da  se  pog</w:t>
      </w:r>
      <w:r>
        <w:rPr>
          <w:lang w:val="sl-SI"/>
        </w:rPr>
        <w:t>oji,  ki  se  uporabljajo  zanj</w:t>
      </w:r>
      <w:r w:rsidR="00093F2B" w:rsidRPr="00D40FC0">
        <w:rPr>
          <w:lang w:val="sl-SI"/>
        </w:rPr>
        <w:t xml:space="preserve">  v  skladu  s  členom II.4, II.5, II.6, II.8, II.10, II.11 in II.27, uporabljajo tudi za subjekt.</w:t>
      </w:r>
    </w:p>
    <w:p w14:paraId="1D96294E" w14:textId="77777777" w:rsidR="00C079CC" w:rsidRPr="00D40FC0" w:rsidRDefault="00C079CC" w:rsidP="00C079CC">
      <w:pPr>
        <w:spacing w:after="120" w:line="276" w:lineRule="auto"/>
        <w:ind w:left="567"/>
        <w:rPr>
          <w:lang w:val="sl-SI"/>
        </w:rPr>
      </w:pPr>
    </w:p>
    <w:p w14:paraId="128B77E6" w14:textId="77777777" w:rsidR="006A7B77" w:rsidRPr="00D40FC0" w:rsidRDefault="00093F2B">
      <w:pPr>
        <w:pStyle w:val="Heading2"/>
        <w:rPr>
          <w:rFonts w:ascii="Times New Roman" w:hAnsi="Times New Roman"/>
          <w:sz w:val="24"/>
          <w:lang w:val="sl-SI"/>
        </w:rPr>
      </w:pPr>
      <w:bookmarkStart w:id="79" w:name="_Toc466027181"/>
      <w:bookmarkStart w:id="80" w:name="_Toc479592244"/>
      <w:bookmarkStart w:id="81" w:name="_Toc479592915"/>
      <w:r w:rsidRPr="00D40FC0">
        <w:rPr>
          <w:rFonts w:ascii="Times New Roman" w:hAnsi="Times New Roman"/>
          <w:sz w:val="24"/>
          <w:lang w:val="sl-SI"/>
        </w:rPr>
        <w:t xml:space="preserve">ČLEN II.22 — </w:t>
      </w:r>
      <w:bookmarkEnd w:id="79"/>
      <w:bookmarkEnd w:id="80"/>
      <w:bookmarkEnd w:id="81"/>
      <w:r w:rsidR="002D53DB">
        <w:rPr>
          <w:rFonts w:ascii="Times New Roman" w:hAnsi="Times New Roman"/>
          <w:sz w:val="24"/>
          <w:lang w:val="sl-SI"/>
        </w:rPr>
        <w:t>PRORAČUNSKE PRERAZPOREDITVE</w:t>
      </w:r>
      <w:r w:rsidRPr="00D40FC0">
        <w:rPr>
          <w:rFonts w:ascii="Times New Roman" w:hAnsi="Times New Roman"/>
          <w:sz w:val="24"/>
          <w:lang w:val="sl-SI"/>
        </w:rPr>
        <w:t xml:space="preserve"> </w:t>
      </w:r>
    </w:p>
    <w:p w14:paraId="0B835B3F" w14:textId="77777777" w:rsidR="006A7B77" w:rsidRPr="00D40FC0" w:rsidRDefault="00093F2B">
      <w:pPr>
        <w:spacing w:after="120"/>
        <w:jc w:val="both"/>
        <w:rPr>
          <w:lang w:val="sl-SI"/>
        </w:rPr>
      </w:pPr>
      <w:r w:rsidRPr="00D40FC0">
        <w:rPr>
          <w:lang w:val="sl-SI"/>
        </w:rPr>
        <w:t>"Partnerju je dovoljeno prilagoditi ocenjeni proračun, določen v Prilogi II k posebnemu sporazumu, s prenosi med različnimi proračunskimi kategorijami, če se projekt izvaja, kot je opisano v Prilogi II k posebnemu sporazumu in v Prilogi II k okvirnemu sporazumu. Za tako prilagoditev ni potrebna sprememba sporazuma, kot je določeno v členu II.13.</w:t>
      </w:r>
    </w:p>
    <w:p w14:paraId="49502533" w14:textId="77777777" w:rsidR="006A7B77" w:rsidRPr="00D40FC0" w:rsidRDefault="00093F2B">
      <w:pPr>
        <w:spacing w:before="100" w:beforeAutospacing="1" w:after="100" w:afterAutospacing="1"/>
        <w:jc w:val="both"/>
        <w:rPr>
          <w:lang w:val="sl-SI"/>
        </w:rPr>
      </w:pPr>
      <w:r w:rsidRPr="00D40FC0">
        <w:rPr>
          <w:lang w:val="sl-SI"/>
        </w:rPr>
        <w:t xml:space="preserve">Vendar </w:t>
      </w:r>
      <w:r w:rsidR="002D53DB">
        <w:rPr>
          <w:lang w:val="sl-SI"/>
        </w:rPr>
        <w:t>partner</w:t>
      </w:r>
      <w:r w:rsidRPr="00D40FC0">
        <w:rPr>
          <w:lang w:val="sl-SI"/>
        </w:rPr>
        <w:t xml:space="preserve"> ne</w:t>
      </w:r>
      <w:r w:rsidR="00F85681" w:rsidRPr="00D40FC0">
        <w:rPr>
          <w:lang w:val="sl-SI"/>
        </w:rPr>
        <w:t xml:space="preserve"> sme dodati stroškov v zvezi s </w:t>
      </w:r>
      <w:r w:rsidRPr="00D40FC0">
        <w:rPr>
          <w:i/>
          <w:lang w:val="sl-SI"/>
        </w:rPr>
        <w:t>pogodbami s podizvajalci</w:t>
      </w:r>
      <w:r w:rsidRPr="00D40FC0">
        <w:rPr>
          <w:lang w:val="sl-SI"/>
        </w:rPr>
        <w:t>, ki niso določene v</w:t>
      </w:r>
      <w:r w:rsidR="002D53DB">
        <w:rPr>
          <w:lang w:val="sl-SI"/>
        </w:rPr>
        <w:t xml:space="preserve"> </w:t>
      </w:r>
      <w:r w:rsidRPr="00D40FC0">
        <w:rPr>
          <w:lang w:val="sl-SI"/>
        </w:rPr>
        <w:t xml:space="preserve">Prilogi II, razen če takšne dodatne </w:t>
      </w:r>
      <w:r w:rsidRPr="00D40FC0">
        <w:rPr>
          <w:i/>
          <w:lang w:val="sl-SI"/>
        </w:rPr>
        <w:t>pogodbe s podizvajalci</w:t>
      </w:r>
      <w:r w:rsidRPr="00D40FC0">
        <w:rPr>
          <w:lang w:val="sl-SI"/>
        </w:rPr>
        <w:t xml:space="preserve"> odobri Komisija v skladu s členom II.11.1 (d).</w:t>
      </w:r>
    </w:p>
    <w:p w14:paraId="22B000E7" w14:textId="77777777" w:rsidR="006A7B77" w:rsidRPr="00D40FC0" w:rsidRDefault="00093F2B">
      <w:pPr>
        <w:autoSpaceDE w:val="0"/>
        <w:autoSpaceDN w:val="0"/>
        <w:adjustRightInd w:val="0"/>
        <w:jc w:val="both"/>
        <w:rPr>
          <w:lang w:val="sl-SI"/>
        </w:rPr>
      </w:pPr>
      <w:r w:rsidRPr="00D40FC0">
        <w:rPr>
          <w:lang w:val="sl-SI"/>
        </w:rPr>
        <w:t>Prva dva pododstavka se ne uporabljata za zneske, ki so v skladu s členom 3.2 (a) (iii) ali (c) posebnega sporazuma v obliki pavšalnih zneskov.</w:t>
      </w:r>
    </w:p>
    <w:p w14:paraId="2CD9A7E3" w14:textId="39B9A1EC" w:rsidR="002D53DB" w:rsidRPr="00D40FC0" w:rsidRDefault="002D53DB">
      <w:pPr>
        <w:autoSpaceDE w:val="0"/>
        <w:autoSpaceDN w:val="0"/>
        <w:adjustRightInd w:val="0"/>
        <w:jc w:val="both"/>
        <w:rPr>
          <w:lang w:val="sl-SI"/>
        </w:rPr>
      </w:pPr>
    </w:p>
    <w:p w14:paraId="350A68C9" w14:textId="77777777" w:rsidR="006A7B77" w:rsidRPr="00D40FC0" w:rsidRDefault="00093F2B">
      <w:pPr>
        <w:pStyle w:val="Heading2"/>
        <w:rPr>
          <w:rFonts w:ascii="Times New Roman" w:hAnsi="Times New Roman"/>
          <w:sz w:val="24"/>
          <w:lang w:val="sl-SI"/>
        </w:rPr>
      </w:pPr>
      <w:bookmarkStart w:id="82" w:name="_Toc441250868"/>
      <w:bookmarkStart w:id="83" w:name="_Toc453326755"/>
      <w:bookmarkStart w:id="84" w:name="_Toc466027182"/>
      <w:bookmarkStart w:id="85" w:name="_Toc479592245"/>
      <w:bookmarkStart w:id="86" w:name="_Toc479592916"/>
      <w:r w:rsidRPr="00D40FC0">
        <w:rPr>
          <w:rFonts w:ascii="Times New Roman" w:hAnsi="Times New Roman"/>
          <w:sz w:val="24"/>
          <w:lang w:val="sl-SI"/>
        </w:rPr>
        <w:t>ČLEN II.23 - Neskladnost z obveznostmi poročanja</w:t>
      </w:r>
      <w:bookmarkEnd w:id="82"/>
      <w:bookmarkEnd w:id="83"/>
      <w:bookmarkEnd w:id="84"/>
      <w:bookmarkEnd w:id="85"/>
      <w:bookmarkEnd w:id="86"/>
    </w:p>
    <w:p w14:paraId="464B6C91" w14:textId="77777777" w:rsidR="006A7B77" w:rsidRPr="00D40FC0" w:rsidRDefault="00093F2B">
      <w:pPr>
        <w:spacing w:before="100" w:beforeAutospacing="1" w:after="100" w:afterAutospacing="1"/>
        <w:jc w:val="both"/>
        <w:rPr>
          <w:lang w:val="sl-SI"/>
        </w:rPr>
      </w:pPr>
      <w:r w:rsidRPr="00D40FC0">
        <w:rPr>
          <w:lang w:val="sl-SI"/>
        </w:rPr>
        <w:t>Komisija lahko prekine okvirni sporazum ali posebni sporazum, kot je pr</w:t>
      </w:r>
      <w:r w:rsidR="00F85681" w:rsidRPr="00D40FC0">
        <w:rPr>
          <w:lang w:val="sl-SI"/>
        </w:rPr>
        <w:t>edvideno v členu II.17.2.2 (b)</w:t>
      </w:r>
      <w:r w:rsidRPr="00D40FC0">
        <w:rPr>
          <w:lang w:val="sl-SI"/>
        </w:rPr>
        <w:t>, in zniža nepovratna sredstva, kot je določeno v členu II.25.4</w:t>
      </w:r>
      <w:r w:rsidR="00086D75">
        <w:rPr>
          <w:lang w:val="sl-SI"/>
        </w:rPr>
        <w:t>,</w:t>
      </w:r>
      <w:r w:rsidRPr="00D40FC0">
        <w:rPr>
          <w:lang w:val="sl-SI"/>
        </w:rPr>
        <w:t xml:space="preserve"> če partner:</w:t>
      </w:r>
    </w:p>
    <w:p w14:paraId="5690E232" w14:textId="77777777" w:rsidR="006A7B77" w:rsidRPr="00D40FC0" w:rsidRDefault="00093F2B">
      <w:pPr>
        <w:numPr>
          <w:ilvl w:val="0"/>
          <w:numId w:val="37"/>
        </w:numPr>
        <w:spacing w:before="100" w:beforeAutospacing="1" w:after="100" w:afterAutospacing="1"/>
        <w:jc w:val="both"/>
        <w:rPr>
          <w:lang w:val="sl-SI"/>
        </w:rPr>
      </w:pPr>
      <w:r w:rsidRPr="00D40FC0">
        <w:rPr>
          <w:lang w:val="sl-SI"/>
        </w:rPr>
        <w:t>ni predložil zahtevka za vmesno plačilo ali plačilo razlike, ki so mu priloženi dokumenti iz člena I.4.3 ali I.4.4, v 60 koledarskih dneh po koncu ustreznega obdobja poročanja, in</w:t>
      </w:r>
    </w:p>
    <w:p w14:paraId="0F428B1B" w14:textId="77777777" w:rsidR="006A7B77" w:rsidRPr="00D40FC0" w:rsidRDefault="00093F2B">
      <w:pPr>
        <w:numPr>
          <w:ilvl w:val="0"/>
          <w:numId w:val="37"/>
        </w:numPr>
        <w:spacing w:before="100" w:beforeAutospacing="1" w:after="100" w:afterAutospacing="1"/>
        <w:jc w:val="both"/>
        <w:rPr>
          <w:i/>
          <w:lang w:val="sl-SI"/>
        </w:rPr>
      </w:pPr>
      <w:r w:rsidRPr="00D40FC0">
        <w:rPr>
          <w:lang w:val="sl-SI"/>
        </w:rPr>
        <w:t>takega zahtevka ne predloži niti v nadaljnjih 60 koledarskih dneh po pisnem opominu, ki ga</w:t>
      </w:r>
      <w:r w:rsidR="00086D75">
        <w:rPr>
          <w:lang w:val="sl-SI"/>
        </w:rPr>
        <w:t xml:space="preserve"> </w:t>
      </w:r>
      <w:r w:rsidRPr="00D40FC0">
        <w:rPr>
          <w:lang w:val="sl-SI"/>
        </w:rPr>
        <w:t>pošlje Komisija.</w:t>
      </w:r>
    </w:p>
    <w:p w14:paraId="06DF56B7" w14:textId="77777777" w:rsidR="006A7B77" w:rsidRPr="00D40FC0" w:rsidRDefault="006A7B77">
      <w:pPr>
        <w:autoSpaceDE w:val="0"/>
        <w:autoSpaceDN w:val="0"/>
        <w:adjustRightInd w:val="0"/>
        <w:jc w:val="both"/>
        <w:rPr>
          <w:lang w:val="sl-SI"/>
        </w:rPr>
      </w:pPr>
    </w:p>
    <w:p w14:paraId="410E5E08" w14:textId="77777777" w:rsidR="006A7B77" w:rsidRPr="00D40FC0" w:rsidRDefault="00093F2B">
      <w:pPr>
        <w:pStyle w:val="Heading2"/>
        <w:rPr>
          <w:rFonts w:ascii="Times New Roman" w:hAnsi="Times New Roman"/>
          <w:sz w:val="24"/>
          <w:lang w:val="sl-SI"/>
        </w:rPr>
      </w:pPr>
      <w:bookmarkStart w:id="87" w:name="_Toc441250869"/>
      <w:bookmarkStart w:id="88" w:name="_Toc453326756"/>
      <w:bookmarkStart w:id="89" w:name="_Toc466027183"/>
      <w:bookmarkStart w:id="90" w:name="_Toc479592246"/>
      <w:bookmarkStart w:id="91" w:name="_Toc479592917"/>
      <w:r w:rsidRPr="00D40FC0">
        <w:rPr>
          <w:rFonts w:ascii="Times New Roman" w:hAnsi="Times New Roman"/>
          <w:sz w:val="24"/>
          <w:lang w:val="sl-SI"/>
        </w:rPr>
        <w:t xml:space="preserve">ČLEN II.24 </w:t>
      </w:r>
      <w:r w:rsidR="00086D75">
        <w:rPr>
          <w:rFonts w:ascii="Times New Roman" w:hAnsi="Times New Roman"/>
          <w:sz w:val="24"/>
          <w:lang w:val="sl-SI"/>
        </w:rPr>
        <w:t>–</w:t>
      </w:r>
      <w:r w:rsidRPr="00D40FC0">
        <w:rPr>
          <w:rFonts w:ascii="Times New Roman" w:hAnsi="Times New Roman"/>
          <w:sz w:val="24"/>
          <w:lang w:val="sl-SI"/>
        </w:rPr>
        <w:t xml:space="preserve"> </w:t>
      </w:r>
      <w:r w:rsidR="00086D75">
        <w:rPr>
          <w:rFonts w:ascii="Times New Roman" w:hAnsi="Times New Roman"/>
          <w:sz w:val="24"/>
          <w:lang w:val="sl-SI"/>
        </w:rPr>
        <w:t>ZAČASNA USTAVITEV PLAČIL</w:t>
      </w:r>
      <w:r w:rsidRPr="00D40FC0">
        <w:rPr>
          <w:rFonts w:ascii="Times New Roman" w:hAnsi="Times New Roman"/>
          <w:sz w:val="24"/>
          <w:lang w:val="sl-SI"/>
        </w:rPr>
        <w:t xml:space="preserve"> </w:t>
      </w:r>
      <w:r w:rsidR="00086D75">
        <w:rPr>
          <w:rFonts w:ascii="Times New Roman" w:hAnsi="Times New Roman"/>
          <w:sz w:val="24"/>
          <w:lang w:val="sl-SI"/>
        </w:rPr>
        <w:t>IN</w:t>
      </w:r>
      <w:r w:rsidRPr="00D40FC0">
        <w:rPr>
          <w:rFonts w:ascii="Times New Roman" w:hAnsi="Times New Roman"/>
          <w:sz w:val="24"/>
          <w:lang w:val="sl-SI"/>
        </w:rPr>
        <w:t xml:space="preserve"> </w:t>
      </w:r>
      <w:bookmarkEnd w:id="87"/>
      <w:bookmarkEnd w:id="88"/>
      <w:bookmarkEnd w:id="89"/>
      <w:bookmarkEnd w:id="90"/>
      <w:bookmarkEnd w:id="91"/>
      <w:r w:rsidR="00086D75">
        <w:rPr>
          <w:rFonts w:ascii="Times New Roman" w:hAnsi="Times New Roman"/>
          <w:sz w:val="24"/>
          <w:lang w:val="sl-SI"/>
        </w:rPr>
        <w:t>ZAČASNA USTAVITEV PLAČINIH ROKOV</w:t>
      </w:r>
    </w:p>
    <w:p w14:paraId="5F3A318B" w14:textId="77777777" w:rsidR="006A7B77" w:rsidRPr="00D40FC0" w:rsidRDefault="00093F2B">
      <w:pPr>
        <w:spacing w:before="240"/>
        <w:rPr>
          <w:b/>
          <w:lang w:val="sl-SI"/>
        </w:rPr>
      </w:pPr>
      <w:bookmarkStart w:id="92" w:name="_Toc441250870"/>
      <w:bookmarkStart w:id="93" w:name="_Toc453326757"/>
      <w:r w:rsidRPr="00D40FC0">
        <w:rPr>
          <w:b/>
          <w:lang w:val="sl-SI"/>
        </w:rPr>
        <w:t>II.24.1 Začasna ustavitev plačil</w:t>
      </w:r>
      <w:bookmarkEnd w:id="92"/>
      <w:bookmarkEnd w:id="93"/>
    </w:p>
    <w:p w14:paraId="568B9D20" w14:textId="77777777" w:rsidR="006A7B77" w:rsidRPr="00D40FC0" w:rsidRDefault="00093F2B">
      <w:pPr>
        <w:spacing w:before="240"/>
        <w:rPr>
          <w:b/>
          <w:lang w:val="sl-SI"/>
        </w:rPr>
      </w:pPr>
      <w:r w:rsidRPr="00D40FC0">
        <w:rPr>
          <w:b/>
          <w:lang w:val="sl-SI"/>
        </w:rPr>
        <w:t>II.24.1.1 Razlogi za začasno ustavitev</w:t>
      </w:r>
    </w:p>
    <w:p w14:paraId="4517C997" w14:textId="77777777" w:rsidR="006A7B77" w:rsidRPr="00D40FC0" w:rsidRDefault="00093F2B">
      <w:pPr>
        <w:spacing w:before="100" w:beforeAutospacing="1" w:after="100" w:afterAutospacing="1"/>
        <w:jc w:val="both"/>
        <w:rPr>
          <w:lang w:val="sl-SI"/>
        </w:rPr>
      </w:pPr>
      <w:r w:rsidRPr="00D40FC0">
        <w:rPr>
          <w:lang w:val="sl-SI"/>
        </w:rPr>
        <w:t xml:space="preserve">Komisija lahko kadar koli med izvajanjem posebnega sporazuma v celoti ali delno začasno ustavi plačila predhodnega financiranja, vmesna </w:t>
      </w:r>
      <w:r w:rsidR="004B62F8" w:rsidRPr="00D40FC0">
        <w:rPr>
          <w:lang w:val="sl-SI"/>
        </w:rPr>
        <w:t>plačila ali plačilo razlike:</w:t>
      </w:r>
    </w:p>
    <w:p w14:paraId="3C9D6E16" w14:textId="77777777" w:rsidR="004B62F8" w:rsidRPr="00D40FC0" w:rsidRDefault="004B62F8" w:rsidP="004B62F8">
      <w:pPr>
        <w:numPr>
          <w:ilvl w:val="0"/>
          <w:numId w:val="39"/>
        </w:numPr>
        <w:spacing w:before="100" w:beforeAutospacing="1" w:after="100" w:afterAutospacing="1"/>
        <w:jc w:val="both"/>
        <w:rPr>
          <w:lang w:val="sl-SI"/>
        </w:rPr>
      </w:pPr>
      <w:r w:rsidRPr="00D40FC0">
        <w:rPr>
          <w:lang w:val="sl-SI"/>
        </w:rPr>
        <w:t xml:space="preserve">če ima dokaze, da je </w:t>
      </w:r>
      <w:r w:rsidR="009D11C7">
        <w:rPr>
          <w:lang w:val="sl-SI"/>
        </w:rPr>
        <w:t>partner</w:t>
      </w:r>
      <w:r w:rsidRPr="00D40FC0">
        <w:rPr>
          <w:lang w:val="sl-SI"/>
        </w:rPr>
        <w:t xml:space="preserve"> storil </w:t>
      </w:r>
      <w:r w:rsidRPr="00D40FC0">
        <w:rPr>
          <w:i/>
          <w:lang w:val="sl-SI"/>
        </w:rPr>
        <w:t xml:space="preserve">resne napake, nepravilnosti </w:t>
      </w:r>
      <w:r w:rsidRPr="00D40FC0">
        <w:rPr>
          <w:lang w:val="sl-SI"/>
        </w:rPr>
        <w:t>ali</w:t>
      </w:r>
      <w:r w:rsidRPr="00D40FC0">
        <w:rPr>
          <w:i/>
          <w:lang w:val="sl-SI"/>
        </w:rPr>
        <w:t xml:space="preserve"> goljufije</w:t>
      </w:r>
      <w:r w:rsidRPr="00D40FC0">
        <w:rPr>
          <w:lang w:val="sl-SI"/>
        </w:rPr>
        <w:t xml:space="preserve"> pri postopku dodelitve ali med izvajanjem sporazuma ali če </w:t>
      </w:r>
      <w:r w:rsidR="009D11C7">
        <w:rPr>
          <w:lang w:val="sl-SI"/>
        </w:rPr>
        <w:t>partner</w:t>
      </w:r>
      <w:r w:rsidRPr="00D40FC0">
        <w:rPr>
          <w:lang w:val="sl-SI"/>
        </w:rPr>
        <w:t xml:space="preserve"> ne izpolni svojih obveznosti iz Sporazuma;</w:t>
      </w:r>
    </w:p>
    <w:p w14:paraId="7E951FB9" w14:textId="77777777" w:rsidR="004B62F8" w:rsidRPr="00D40FC0" w:rsidRDefault="004B62F8" w:rsidP="004B62F8">
      <w:pPr>
        <w:numPr>
          <w:ilvl w:val="0"/>
          <w:numId w:val="39"/>
        </w:numPr>
        <w:spacing w:before="100" w:beforeAutospacing="1" w:after="100" w:afterAutospacing="1"/>
        <w:jc w:val="both"/>
        <w:rPr>
          <w:lang w:val="sl-SI"/>
        </w:rPr>
      </w:pPr>
      <w:r w:rsidRPr="00D40FC0">
        <w:rPr>
          <w:lang w:val="sl-SI"/>
        </w:rPr>
        <w:t xml:space="preserve">če ima dokaze, da je </w:t>
      </w:r>
      <w:r w:rsidR="009D11C7">
        <w:rPr>
          <w:lang w:val="sl-SI"/>
        </w:rPr>
        <w:t>partner</w:t>
      </w:r>
      <w:r w:rsidRPr="00D40FC0">
        <w:rPr>
          <w:lang w:val="sl-SI"/>
        </w:rPr>
        <w:t xml:space="preserve"> storil sistemske ali ponavljajoče se napake, </w:t>
      </w:r>
      <w:r w:rsidRPr="00D40FC0">
        <w:rPr>
          <w:i/>
          <w:lang w:val="sl-SI"/>
        </w:rPr>
        <w:t>nepravilnosti, goljufije</w:t>
      </w:r>
      <w:r w:rsidRPr="00D40FC0">
        <w:rPr>
          <w:lang w:val="sl-SI"/>
        </w:rPr>
        <w:t xml:space="preserve"> ali resne kršitve obveznosti v zvezi z drugimi nepovratnimi sredstvi, ki jih zagotavlja Unija ali Euratom in ki so bila dodeljena </w:t>
      </w:r>
      <w:r w:rsidR="009D11C7">
        <w:rPr>
          <w:lang w:val="sl-SI"/>
        </w:rPr>
        <w:t>partnerju</w:t>
      </w:r>
      <w:r w:rsidRPr="00D40FC0">
        <w:rPr>
          <w:lang w:val="sl-SI"/>
        </w:rPr>
        <w:t xml:space="preserve"> pod podobnimi pogoji, in če take napake,  </w:t>
      </w:r>
      <w:r w:rsidRPr="00D40FC0">
        <w:rPr>
          <w:i/>
          <w:lang w:val="sl-SI"/>
        </w:rPr>
        <w:t>nepravilnosti, goljufije</w:t>
      </w:r>
      <w:r w:rsidRPr="00D40FC0">
        <w:rPr>
          <w:lang w:val="sl-SI"/>
        </w:rPr>
        <w:t xml:space="preserve"> ali kršitve obveznosti znatno vplivajo na ta nepovratna sredstva; ali</w:t>
      </w:r>
    </w:p>
    <w:p w14:paraId="39EF0554" w14:textId="77777777" w:rsidR="004B62F8" w:rsidRPr="00D40FC0" w:rsidRDefault="004B62F8" w:rsidP="004B62F8">
      <w:pPr>
        <w:numPr>
          <w:ilvl w:val="0"/>
          <w:numId w:val="39"/>
        </w:numPr>
        <w:spacing w:before="100" w:beforeAutospacing="1" w:after="100" w:afterAutospacing="1"/>
        <w:jc w:val="both"/>
        <w:rPr>
          <w:lang w:val="sl-SI"/>
        </w:rPr>
      </w:pPr>
      <w:r w:rsidRPr="00D40FC0">
        <w:rPr>
          <w:lang w:val="sl-SI"/>
        </w:rPr>
        <w:t xml:space="preserve">če sumi, da je </w:t>
      </w:r>
      <w:r w:rsidR="009D11C7">
        <w:rPr>
          <w:lang w:val="sl-SI"/>
        </w:rPr>
        <w:t>partner</w:t>
      </w:r>
      <w:r w:rsidRPr="00D40FC0">
        <w:rPr>
          <w:lang w:val="sl-SI"/>
        </w:rPr>
        <w:t xml:space="preserve"> storil </w:t>
      </w:r>
      <w:r w:rsidRPr="00D40FC0">
        <w:rPr>
          <w:i/>
          <w:lang w:val="sl-SI"/>
        </w:rPr>
        <w:t>resne napake, nepravilnosti, goljufije</w:t>
      </w:r>
      <w:r w:rsidRPr="00D40FC0">
        <w:rPr>
          <w:lang w:val="sl-SI"/>
        </w:rPr>
        <w:t xml:space="preserve"> ali kršitve obveznosti v postopku za oddajo ali pri izvajanju sporazuma, in mora preveriti, ali so bile te dejansko storjene.</w:t>
      </w:r>
    </w:p>
    <w:p w14:paraId="21AC2A94" w14:textId="77777777" w:rsidR="006A7B77" w:rsidRPr="00D40FC0" w:rsidRDefault="00093F2B">
      <w:pPr>
        <w:rPr>
          <w:b/>
          <w:lang w:val="sl-SI"/>
        </w:rPr>
      </w:pPr>
      <w:r w:rsidRPr="00D40FC0">
        <w:rPr>
          <w:b/>
          <w:lang w:val="sl-SI"/>
        </w:rPr>
        <w:t>II.24.1.2 Postopek za začasno ustavitev</w:t>
      </w:r>
    </w:p>
    <w:p w14:paraId="64EA390B" w14:textId="77777777" w:rsidR="004B62F8" w:rsidRPr="00D40FC0" w:rsidRDefault="004B62F8" w:rsidP="004B62F8">
      <w:pPr>
        <w:jc w:val="both"/>
        <w:rPr>
          <w:b/>
          <w:lang w:val="sl-SI"/>
        </w:rPr>
      </w:pPr>
    </w:p>
    <w:p w14:paraId="089B4D91" w14:textId="77777777" w:rsidR="004B62F8" w:rsidRPr="009D11C7" w:rsidRDefault="004B62F8" w:rsidP="004B62F8">
      <w:pPr>
        <w:jc w:val="both"/>
        <w:rPr>
          <w:lang w:val="sl-SI"/>
        </w:rPr>
      </w:pPr>
      <w:r w:rsidRPr="00D40FC0">
        <w:rPr>
          <w:b/>
          <w:lang w:val="sl-SI"/>
        </w:rPr>
        <w:t xml:space="preserve">1. korak – </w:t>
      </w:r>
      <w:r w:rsidRPr="00D40FC0">
        <w:rPr>
          <w:lang w:val="sl-SI"/>
        </w:rPr>
        <w:t xml:space="preserve">Preden Komisija začasno ustavi plačila, mora </w:t>
      </w:r>
      <w:r w:rsidR="009D11C7">
        <w:rPr>
          <w:lang w:val="sl-SI"/>
        </w:rPr>
        <w:t>partnerju</w:t>
      </w:r>
      <w:r w:rsidRPr="00D40FC0">
        <w:rPr>
          <w:lang w:val="sl-SI"/>
        </w:rPr>
        <w:t xml:space="preserve"> poslati </w:t>
      </w:r>
      <w:r w:rsidRPr="009D11C7">
        <w:rPr>
          <w:i/>
          <w:lang w:val="sl-SI"/>
        </w:rPr>
        <w:t>uradno obvestilo</w:t>
      </w:r>
      <w:r w:rsidRPr="009D11C7">
        <w:rPr>
          <w:lang w:val="sl-SI"/>
        </w:rPr>
        <w:t>, v katerem ga:</w:t>
      </w:r>
    </w:p>
    <w:p w14:paraId="48FB5CBC" w14:textId="77777777" w:rsidR="006A7B77" w:rsidRPr="00D40FC0" w:rsidRDefault="00093F2B">
      <w:pPr>
        <w:numPr>
          <w:ilvl w:val="0"/>
          <w:numId w:val="40"/>
        </w:numPr>
        <w:spacing w:before="100" w:beforeAutospacing="1" w:after="100" w:afterAutospacing="1"/>
        <w:jc w:val="both"/>
        <w:rPr>
          <w:lang w:val="sl-SI"/>
        </w:rPr>
      </w:pPr>
      <w:r w:rsidRPr="00D40FC0">
        <w:rPr>
          <w:lang w:val="sl-SI"/>
        </w:rPr>
        <w:t>obvešča o:</w:t>
      </w:r>
    </w:p>
    <w:p w14:paraId="6E2186D0" w14:textId="77777777" w:rsidR="006A7B77" w:rsidRPr="00D40FC0" w:rsidRDefault="00093F2B">
      <w:pPr>
        <w:numPr>
          <w:ilvl w:val="0"/>
          <w:numId w:val="41"/>
        </w:numPr>
        <w:spacing w:before="100" w:beforeAutospacing="1" w:after="100" w:afterAutospacing="1"/>
        <w:ind w:left="1276" w:hanging="567"/>
        <w:jc w:val="both"/>
        <w:rPr>
          <w:lang w:val="sl-SI"/>
        </w:rPr>
      </w:pPr>
      <w:r w:rsidRPr="00D40FC0">
        <w:rPr>
          <w:lang w:val="sl-SI"/>
        </w:rPr>
        <w:t>svoji nameri, da začasno ustavi plačila;</w:t>
      </w:r>
    </w:p>
    <w:p w14:paraId="173DD6B2" w14:textId="77777777" w:rsidR="006A7B77" w:rsidRPr="00D40FC0" w:rsidRDefault="00093F2B">
      <w:pPr>
        <w:numPr>
          <w:ilvl w:val="0"/>
          <w:numId w:val="41"/>
        </w:numPr>
        <w:spacing w:before="100" w:beforeAutospacing="1" w:after="100" w:afterAutospacing="1"/>
        <w:ind w:left="1276" w:hanging="567"/>
        <w:jc w:val="both"/>
        <w:rPr>
          <w:lang w:val="sl-SI"/>
        </w:rPr>
      </w:pPr>
      <w:r w:rsidRPr="00D40FC0">
        <w:rPr>
          <w:lang w:val="sl-SI"/>
        </w:rPr>
        <w:t xml:space="preserve">razlogih za začasno ustavitev;  </w:t>
      </w:r>
    </w:p>
    <w:p w14:paraId="3A622B54" w14:textId="77777777" w:rsidR="006A7B77" w:rsidRPr="00D40FC0" w:rsidRDefault="00093F2B">
      <w:pPr>
        <w:numPr>
          <w:ilvl w:val="0"/>
          <w:numId w:val="41"/>
        </w:numPr>
        <w:spacing w:before="100" w:beforeAutospacing="1" w:after="100" w:afterAutospacing="1"/>
        <w:ind w:left="1276" w:hanging="567"/>
        <w:jc w:val="both"/>
        <w:rPr>
          <w:lang w:val="sl-SI"/>
        </w:rPr>
      </w:pPr>
      <w:r w:rsidRPr="00D40FC0">
        <w:rPr>
          <w:lang w:val="sl-SI"/>
        </w:rPr>
        <w:t>pogojih, ki morajo biti izpolnjeni za nadaljevanje plačil, v primerih iz točk (a) in (b)</w:t>
      </w:r>
      <w:r w:rsidR="009D11C7">
        <w:rPr>
          <w:lang w:val="sl-SI"/>
        </w:rPr>
        <w:t xml:space="preserve"> </w:t>
      </w:r>
      <w:r w:rsidRPr="00D40FC0">
        <w:rPr>
          <w:lang w:val="sl-SI"/>
        </w:rPr>
        <w:t>člena II.24.1.1; in</w:t>
      </w:r>
    </w:p>
    <w:p w14:paraId="632505FD" w14:textId="77777777" w:rsidR="006A7B77" w:rsidRPr="00D40FC0" w:rsidRDefault="004B62F8" w:rsidP="004B62F8">
      <w:pPr>
        <w:numPr>
          <w:ilvl w:val="0"/>
          <w:numId w:val="40"/>
        </w:numPr>
        <w:spacing w:before="100" w:beforeAutospacing="1" w:after="240"/>
        <w:ind w:left="714" w:hanging="357"/>
        <w:jc w:val="both"/>
        <w:rPr>
          <w:lang w:val="sl-SI"/>
        </w:rPr>
      </w:pPr>
      <w:r w:rsidRPr="00D40FC0">
        <w:rPr>
          <w:lang w:val="sl-SI"/>
        </w:rPr>
        <w:t xml:space="preserve">poziva, naj predloži pripombe v 30 koledarskih dneh po prejemu </w:t>
      </w:r>
      <w:r w:rsidRPr="00D40FC0">
        <w:rPr>
          <w:i/>
          <w:lang w:val="sl-SI"/>
        </w:rPr>
        <w:t xml:space="preserve"> uradnega obvestila</w:t>
      </w:r>
      <w:r w:rsidRPr="00D40FC0">
        <w:rPr>
          <w:lang w:val="sl-SI"/>
        </w:rPr>
        <w:t>.</w:t>
      </w:r>
    </w:p>
    <w:p w14:paraId="1E6397E6" w14:textId="77777777" w:rsidR="004B62F8" w:rsidRPr="00D40FC0" w:rsidRDefault="004B62F8" w:rsidP="004B62F8">
      <w:pPr>
        <w:jc w:val="both"/>
        <w:rPr>
          <w:lang w:val="sl-SI"/>
        </w:rPr>
      </w:pPr>
      <w:r w:rsidRPr="00D40FC0">
        <w:rPr>
          <w:b/>
          <w:lang w:val="sl-SI"/>
        </w:rPr>
        <w:t>2. korak</w:t>
      </w:r>
      <w:r w:rsidRPr="00D40FC0">
        <w:rPr>
          <w:lang w:val="sl-SI"/>
        </w:rPr>
        <w:t xml:space="preserve"> </w:t>
      </w:r>
      <w:r w:rsidRPr="00D40FC0">
        <w:rPr>
          <w:b/>
          <w:lang w:val="sl-SI"/>
        </w:rPr>
        <w:t>–</w:t>
      </w:r>
      <w:r w:rsidRPr="00D40FC0">
        <w:rPr>
          <w:lang w:val="sl-SI"/>
        </w:rPr>
        <w:t xml:space="preserve"> Če Komisija ne prejme pripomb ali sklene, da bo kljub prejetim pripombam nadaljevala postopek, mora upravičencu poslati </w:t>
      </w:r>
      <w:r w:rsidRPr="00D40FC0">
        <w:rPr>
          <w:i/>
          <w:lang w:val="sl-SI"/>
        </w:rPr>
        <w:t>uradno obvestilo,</w:t>
      </w:r>
      <w:r w:rsidRPr="00D40FC0">
        <w:rPr>
          <w:lang w:val="sl-SI"/>
        </w:rPr>
        <w:t xml:space="preserve"> v katerem ga obvešča o:</w:t>
      </w:r>
    </w:p>
    <w:p w14:paraId="6DC715FD" w14:textId="77777777" w:rsidR="006A7B77" w:rsidRPr="00D40FC0" w:rsidRDefault="00093F2B">
      <w:pPr>
        <w:numPr>
          <w:ilvl w:val="0"/>
          <w:numId w:val="42"/>
        </w:numPr>
        <w:spacing w:before="100" w:beforeAutospacing="1" w:after="100" w:afterAutospacing="1"/>
        <w:jc w:val="both"/>
        <w:rPr>
          <w:lang w:val="sl-SI"/>
        </w:rPr>
      </w:pPr>
      <w:r w:rsidRPr="00D40FC0">
        <w:rPr>
          <w:lang w:val="sl-SI"/>
        </w:rPr>
        <w:t>začasni ustavitvi plačil;</w:t>
      </w:r>
    </w:p>
    <w:p w14:paraId="09A37709" w14:textId="77777777" w:rsidR="006A7B77" w:rsidRPr="00D40FC0" w:rsidRDefault="00093F2B">
      <w:pPr>
        <w:numPr>
          <w:ilvl w:val="0"/>
          <w:numId w:val="42"/>
        </w:numPr>
        <w:spacing w:before="100" w:beforeAutospacing="1" w:after="100" w:afterAutospacing="1"/>
        <w:jc w:val="both"/>
        <w:rPr>
          <w:lang w:val="sl-SI"/>
        </w:rPr>
      </w:pPr>
      <w:r w:rsidRPr="00D40FC0">
        <w:rPr>
          <w:lang w:val="sl-SI"/>
        </w:rPr>
        <w:t>razlogih za začasno ustavitev;</w:t>
      </w:r>
    </w:p>
    <w:p w14:paraId="5F1A4BF1" w14:textId="77777777" w:rsidR="006A7B77" w:rsidRPr="00D40FC0" w:rsidRDefault="00093F2B">
      <w:pPr>
        <w:numPr>
          <w:ilvl w:val="0"/>
          <w:numId w:val="42"/>
        </w:numPr>
        <w:spacing w:before="100" w:beforeAutospacing="1" w:after="100" w:afterAutospacing="1"/>
        <w:jc w:val="both"/>
        <w:rPr>
          <w:lang w:val="sl-SI"/>
        </w:rPr>
      </w:pPr>
      <w:r w:rsidRPr="00D40FC0">
        <w:rPr>
          <w:lang w:val="sl-SI"/>
        </w:rPr>
        <w:t>končnih pogojih, v skladu s katerimi se plačila lahko nadaljujejo v primerih iz točk (a) in (b)</w:t>
      </w:r>
      <w:r w:rsidR="004B62F8" w:rsidRPr="00D40FC0">
        <w:rPr>
          <w:lang w:val="sl-SI"/>
        </w:rPr>
        <w:t xml:space="preserve"> </w:t>
      </w:r>
      <w:r w:rsidRPr="00D40FC0">
        <w:rPr>
          <w:lang w:val="sl-SI"/>
        </w:rPr>
        <w:t>člena II.24.1.1;</w:t>
      </w:r>
    </w:p>
    <w:p w14:paraId="0EE034D2" w14:textId="77777777" w:rsidR="006A7B77" w:rsidRPr="00D40FC0" w:rsidRDefault="00093F2B">
      <w:pPr>
        <w:numPr>
          <w:ilvl w:val="0"/>
          <w:numId w:val="42"/>
        </w:numPr>
        <w:spacing w:before="100" w:beforeAutospacing="1" w:after="100" w:afterAutospacing="1"/>
        <w:jc w:val="both"/>
        <w:rPr>
          <w:lang w:val="sl-SI"/>
        </w:rPr>
      </w:pPr>
      <w:r w:rsidRPr="00D40FC0">
        <w:rPr>
          <w:lang w:val="sl-SI"/>
        </w:rPr>
        <w:t>okvirnem</w:t>
      </w:r>
      <w:r w:rsidR="009D11C7">
        <w:rPr>
          <w:lang w:val="sl-SI"/>
        </w:rPr>
        <w:t>u</w:t>
      </w:r>
      <w:r w:rsidRPr="00D40FC0">
        <w:rPr>
          <w:lang w:val="sl-SI"/>
        </w:rPr>
        <w:t xml:space="preserve"> datumu zaključka potrebnega preverjanja v primeru iz točke (c) člena II.24.1.1.</w:t>
      </w:r>
    </w:p>
    <w:p w14:paraId="4A570EB7" w14:textId="77777777" w:rsidR="006A7B77" w:rsidRPr="00D40FC0" w:rsidRDefault="00093F2B">
      <w:pPr>
        <w:spacing w:before="100" w:beforeAutospacing="1" w:after="100" w:afterAutospacing="1"/>
        <w:ind w:left="426"/>
        <w:jc w:val="both"/>
        <w:rPr>
          <w:lang w:val="sl-SI"/>
        </w:rPr>
      </w:pPr>
      <w:r w:rsidRPr="00D40FC0">
        <w:rPr>
          <w:lang w:val="sl-SI"/>
        </w:rPr>
        <w:lastRenderedPageBreak/>
        <w:t>Začasna ustavitev začne učinkov</w:t>
      </w:r>
      <w:r w:rsidR="009D11C7">
        <w:rPr>
          <w:lang w:val="sl-SI"/>
        </w:rPr>
        <w:t xml:space="preserve">ati na dan, ko Komisija pošlje </w:t>
      </w:r>
      <w:r w:rsidRPr="00D40FC0">
        <w:rPr>
          <w:i/>
          <w:lang w:val="sl-SI"/>
        </w:rPr>
        <w:t>uradno obvestilo</w:t>
      </w:r>
      <w:r w:rsidRPr="00D40FC0">
        <w:rPr>
          <w:lang w:val="sl-SI"/>
        </w:rPr>
        <w:t xml:space="preserve"> o začasni ustavitvi (2. korak).</w:t>
      </w:r>
    </w:p>
    <w:p w14:paraId="08DC65B0" w14:textId="77777777" w:rsidR="006A7B77" w:rsidRPr="00D40FC0" w:rsidRDefault="00093F2B">
      <w:pPr>
        <w:rPr>
          <w:b/>
          <w:lang w:val="sl-SI"/>
        </w:rPr>
      </w:pPr>
      <w:r w:rsidRPr="00D40FC0">
        <w:rPr>
          <w:lang w:val="sl-SI"/>
        </w:rPr>
        <w:t>Drugače mora Komisija upravičencu poslati</w:t>
      </w:r>
      <w:r w:rsidR="009D11C7">
        <w:rPr>
          <w:lang w:val="sl-SI"/>
        </w:rPr>
        <w:t xml:space="preserve"> </w:t>
      </w:r>
      <w:r w:rsidRPr="00D40FC0">
        <w:rPr>
          <w:i/>
          <w:lang w:val="sl-SI"/>
        </w:rPr>
        <w:t>uradno obvestilo</w:t>
      </w:r>
      <w:r w:rsidRPr="00D40FC0">
        <w:rPr>
          <w:lang w:val="sl-SI"/>
        </w:rPr>
        <w:t>, v katerem ga obvešča, da postopka za zadržanje ne bo nadaljevala.</w:t>
      </w:r>
    </w:p>
    <w:p w14:paraId="0A35D74C" w14:textId="77777777" w:rsidR="006A7B77" w:rsidRPr="00D40FC0" w:rsidRDefault="009D11C7">
      <w:pPr>
        <w:spacing w:before="240" w:after="240"/>
        <w:rPr>
          <w:b/>
          <w:lang w:val="sl-SI"/>
        </w:rPr>
      </w:pPr>
      <w:r>
        <w:rPr>
          <w:b/>
          <w:lang w:val="sl-SI"/>
        </w:rPr>
        <w:t xml:space="preserve">II.24.1.3 Posledice začasne </w:t>
      </w:r>
      <w:r w:rsidR="00093F2B" w:rsidRPr="00D40FC0">
        <w:rPr>
          <w:b/>
          <w:lang w:val="sl-SI"/>
        </w:rPr>
        <w:t>ustavitve</w:t>
      </w:r>
    </w:p>
    <w:p w14:paraId="4E914797" w14:textId="77777777" w:rsidR="006A7B77" w:rsidRPr="00D40FC0" w:rsidRDefault="00093F2B">
      <w:pPr>
        <w:spacing w:before="100" w:beforeAutospacing="1" w:after="240"/>
        <w:jc w:val="both"/>
        <w:rPr>
          <w:lang w:val="sl-SI"/>
        </w:rPr>
      </w:pPr>
      <w:r w:rsidRPr="00D40FC0">
        <w:rPr>
          <w:lang w:val="sl-SI"/>
        </w:rPr>
        <w:t xml:space="preserve">V času trajanja začasne ustavitve plačil </w:t>
      </w:r>
      <w:r w:rsidR="009D11C7">
        <w:rPr>
          <w:lang w:val="sl-SI"/>
        </w:rPr>
        <w:t>partner</w:t>
      </w:r>
      <w:r w:rsidRPr="00D40FC0">
        <w:rPr>
          <w:lang w:val="sl-SI"/>
        </w:rPr>
        <w:t xml:space="preserve"> ni upravičen do vložitve kakršnih koli zahtevkov za plačilo in dokazil iz členov 4.3 in 4.4 posebnega sporazuma.</w:t>
      </w:r>
    </w:p>
    <w:p w14:paraId="3674428C" w14:textId="77777777" w:rsidR="006A7B77" w:rsidRPr="00D40FC0" w:rsidRDefault="00093F2B">
      <w:pPr>
        <w:spacing w:before="100" w:beforeAutospacing="1" w:after="100" w:afterAutospacing="1"/>
        <w:jc w:val="both"/>
        <w:rPr>
          <w:lang w:val="sl-SI"/>
        </w:rPr>
      </w:pPr>
      <w:r w:rsidRPr="00D40FC0">
        <w:rPr>
          <w:lang w:val="sl-SI"/>
        </w:rPr>
        <w:t>Ustrezni zahtevki za plačila in dokazila se lahko predložijo čim prej po ponovnem začetku izvajanja plačil ali pa se lahko vključijo v prvi zahtevek za zapadlo plačilo po ponovnem začetku izvajanja plačil v skladu s časovnim načrtom, določenim v členu 4.1 posebnega sporazuma.</w:t>
      </w:r>
    </w:p>
    <w:p w14:paraId="2529D4C5" w14:textId="77777777" w:rsidR="006A7B77" w:rsidRPr="00D40FC0" w:rsidRDefault="00093F2B">
      <w:pPr>
        <w:spacing w:before="100" w:beforeAutospacing="1" w:after="100" w:afterAutospacing="1"/>
        <w:jc w:val="both"/>
        <w:rPr>
          <w:lang w:val="sl-SI"/>
        </w:rPr>
      </w:pPr>
      <w:r w:rsidRPr="00D40FC0">
        <w:rPr>
          <w:lang w:val="sl-SI"/>
        </w:rPr>
        <w:t xml:space="preserve">Začasna ustavitev plačil ne vpliva na pravico </w:t>
      </w:r>
      <w:r w:rsidR="009D11C7">
        <w:rPr>
          <w:lang w:val="sl-SI"/>
        </w:rPr>
        <w:t xml:space="preserve">partnerja, da zadrži izvajanje </w:t>
      </w:r>
      <w:r w:rsidRPr="00D40FC0">
        <w:rPr>
          <w:i/>
          <w:lang w:val="sl-SI"/>
        </w:rPr>
        <w:t>ukrepa</w:t>
      </w:r>
      <w:r w:rsidRPr="00D40FC0">
        <w:rPr>
          <w:lang w:val="sl-SI"/>
        </w:rPr>
        <w:t>, kot je določeno v členu II.16.1 ali odpove okvirni sporazum ali posebni sporazum, kot je predvideno v členu II.17.1.2</w:t>
      </w:r>
    </w:p>
    <w:p w14:paraId="50D45039" w14:textId="77777777" w:rsidR="006A7B77" w:rsidRPr="00D40FC0" w:rsidRDefault="00093F2B">
      <w:pPr>
        <w:spacing w:before="240"/>
        <w:rPr>
          <w:b/>
          <w:lang w:val="sl-SI"/>
        </w:rPr>
      </w:pPr>
      <w:r w:rsidRPr="00D40FC0">
        <w:rPr>
          <w:b/>
          <w:lang w:val="sl-SI"/>
        </w:rPr>
        <w:t>II.24.1.4 Nadaljevanje plačil</w:t>
      </w:r>
    </w:p>
    <w:p w14:paraId="7C167F8F" w14:textId="77777777" w:rsidR="006A7B77" w:rsidRPr="00D40FC0" w:rsidRDefault="00093F2B">
      <w:pPr>
        <w:spacing w:before="240" w:after="100" w:afterAutospacing="1"/>
        <w:jc w:val="both"/>
        <w:rPr>
          <w:lang w:val="sl-SI"/>
        </w:rPr>
      </w:pPr>
      <w:r w:rsidRPr="00D40FC0">
        <w:rPr>
          <w:lang w:val="sl-SI"/>
        </w:rPr>
        <w:t xml:space="preserve">Da bi Komisija ponovno začela izvajati plačila, mora </w:t>
      </w:r>
      <w:r w:rsidR="009D11C7">
        <w:rPr>
          <w:lang w:val="sl-SI"/>
        </w:rPr>
        <w:t>partner</w:t>
      </w:r>
      <w:r w:rsidRPr="00D40FC0">
        <w:rPr>
          <w:lang w:val="sl-SI"/>
        </w:rPr>
        <w:t xml:space="preserve"> čim prej izpolniti sporočene pogoje in</w:t>
      </w:r>
      <w:r w:rsidR="009D11C7">
        <w:rPr>
          <w:lang w:val="sl-SI"/>
        </w:rPr>
        <w:t xml:space="preserve"> </w:t>
      </w:r>
      <w:r w:rsidRPr="00D40FC0">
        <w:rPr>
          <w:lang w:val="sl-SI"/>
        </w:rPr>
        <w:t>o vsakem napredku obvestiti Komisijo.</w:t>
      </w:r>
    </w:p>
    <w:p w14:paraId="06287D86" w14:textId="77777777" w:rsidR="006A7B77" w:rsidRPr="00D40FC0" w:rsidRDefault="009D11C7">
      <w:pPr>
        <w:spacing w:before="100" w:beforeAutospacing="1" w:after="100" w:afterAutospacing="1"/>
        <w:jc w:val="both"/>
        <w:rPr>
          <w:lang w:val="sl-SI"/>
        </w:rPr>
      </w:pPr>
      <w:r>
        <w:rPr>
          <w:lang w:val="sl-SI"/>
        </w:rPr>
        <w:t xml:space="preserve">Če so izpolnjeni pogoji za nadaljevanje plačil, se bo začasna ustavitev odpravila. Komisija </w:t>
      </w:r>
      <w:r w:rsidR="00093F2B" w:rsidRPr="00D40FC0">
        <w:rPr>
          <w:lang w:val="sl-SI"/>
        </w:rPr>
        <w:t>bo upr</w:t>
      </w:r>
      <w:r>
        <w:rPr>
          <w:lang w:val="sl-SI"/>
        </w:rPr>
        <w:t xml:space="preserve">avičencu poslala </w:t>
      </w:r>
      <w:r w:rsidR="00093F2B" w:rsidRPr="00D40FC0">
        <w:rPr>
          <w:i/>
          <w:lang w:val="sl-SI"/>
        </w:rPr>
        <w:t>uradno obvestilo</w:t>
      </w:r>
      <w:r w:rsidR="00093F2B" w:rsidRPr="009D11C7">
        <w:rPr>
          <w:lang w:val="sl-SI"/>
        </w:rPr>
        <w:t>,</w:t>
      </w:r>
      <w:r w:rsidR="00093F2B" w:rsidRPr="00D40FC0">
        <w:rPr>
          <w:lang w:val="sl-SI"/>
        </w:rPr>
        <w:t xml:space="preserve"> v katerem ga bo o tem obvestila.</w:t>
      </w:r>
    </w:p>
    <w:p w14:paraId="5A6438CC" w14:textId="77777777" w:rsidR="006A7B77" w:rsidRPr="00D40FC0" w:rsidRDefault="00093F2B">
      <w:pPr>
        <w:spacing w:before="240" w:after="240"/>
        <w:rPr>
          <w:b/>
          <w:lang w:val="sl-SI"/>
        </w:rPr>
      </w:pPr>
      <w:bookmarkStart w:id="94" w:name="_Toc441250871"/>
      <w:bookmarkStart w:id="95" w:name="_Toc453326758"/>
      <w:r w:rsidRPr="00D40FC0">
        <w:rPr>
          <w:b/>
          <w:lang w:val="sl-SI"/>
        </w:rPr>
        <w:t>II.24.2 Začasna prekinitev plačilnih rokov</w:t>
      </w:r>
      <w:bookmarkEnd w:id="94"/>
      <w:bookmarkEnd w:id="95"/>
    </w:p>
    <w:p w14:paraId="51E3D003" w14:textId="77777777" w:rsidR="006A7B77" w:rsidRPr="00D40FC0" w:rsidRDefault="00093F2B">
      <w:pPr>
        <w:spacing w:before="100" w:beforeAutospacing="1" w:after="100" w:afterAutospacing="1"/>
        <w:ind w:left="960" w:hanging="960"/>
        <w:jc w:val="both"/>
        <w:rPr>
          <w:lang w:val="sl-SI"/>
        </w:rPr>
      </w:pPr>
      <w:r w:rsidRPr="00D40FC0">
        <w:rPr>
          <w:b/>
          <w:lang w:val="sl-SI"/>
        </w:rPr>
        <w:t>II.24.2.1</w:t>
      </w:r>
      <w:r w:rsidRPr="00D40FC0">
        <w:rPr>
          <w:lang w:val="sl-SI"/>
        </w:rPr>
        <w:t xml:space="preserve"> Komisija lahko kadar koli prekliče rok za plačilo, določen v členih 5.2, 5.3 in 5.4 posebnega sporazuma, če zahtevek za plačilo ne mo</w:t>
      </w:r>
      <w:r w:rsidR="009D11C7">
        <w:rPr>
          <w:lang w:val="sl-SI"/>
        </w:rPr>
        <w:t>re biti odobren, ker:</w:t>
      </w:r>
    </w:p>
    <w:p w14:paraId="2BAFDE21" w14:textId="77777777" w:rsidR="006A7B77" w:rsidRPr="00D40FC0" w:rsidRDefault="00093F2B">
      <w:pPr>
        <w:numPr>
          <w:ilvl w:val="0"/>
          <w:numId w:val="43"/>
        </w:numPr>
        <w:spacing w:before="100" w:beforeAutospacing="1" w:after="100" w:afterAutospacing="1"/>
        <w:jc w:val="both"/>
        <w:rPr>
          <w:lang w:val="sl-SI"/>
        </w:rPr>
      </w:pPr>
      <w:r w:rsidRPr="00D40FC0">
        <w:rPr>
          <w:lang w:val="sl-SI"/>
        </w:rPr>
        <w:t>ni v skladu s posebnim sporazumom ali okvirnim sporazumom;</w:t>
      </w:r>
    </w:p>
    <w:p w14:paraId="14E96611" w14:textId="77777777" w:rsidR="006A7B77" w:rsidRPr="00D40FC0" w:rsidRDefault="00093F2B">
      <w:pPr>
        <w:numPr>
          <w:ilvl w:val="0"/>
          <w:numId w:val="43"/>
        </w:numPr>
        <w:spacing w:before="100" w:beforeAutospacing="1" w:after="100" w:afterAutospacing="1"/>
        <w:jc w:val="both"/>
        <w:rPr>
          <w:lang w:val="sl-SI"/>
        </w:rPr>
      </w:pPr>
      <w:r w:rsidRPr="00D40FC0">
        <w:rPr>
          <w:lang w:val="sl-SI"/>
        </w:rPr>
        <w:t>ustrezna dokazila niso bila predložena; ali</w:t>
      </w:r>
    </w:p>
    <w:p w14:paraId="58FD57FE" w14:textId="77777777" w:rsidR="006A7B77" w:rsidRPr="00D40FC0" w:rsidRDefault="00093F2B">
      <w:pPr>
        <w:numPr>
          <w:ilvl w:val="0"/>
          <w:numId w:val="43"/>
        </w:numPr>
        <w:spacing w:before="100" w:beforeAutospacing="1" w:after="100" w:afterAutospacing="1"/>
        <w:jc w:val="both"/>
        <w:rPr>
          <w:lang w:val="sl-SI"/>
        </w:rPr>
      </w:pPr>
      <w:r w:rsidRPr="00D40FC0">
        <w:rPr>
          <w:lang w:val="sl-SI"/>
        </w:rPr>
        <w:t>obstaja dvom glede upravičenosti stroškov, prijavljenih v računovodskih izkazih, in so potrebna</w:t>
      </w:r>
      <w:r w:rsidR="009D11C7">
        <w:rPr>
          <w:lang w:val="sl-SI"/>
        </w:rPr>
        <w:t xml:space="preserve"> </w:t>
      </w:r>
      <w:r w:rsidRPr="00D40FC0">
        <w:rPr>
          <w:lang w:val="sl-SI"/>
        </w:rPr>
        <w:t>dodatna preverjanja, pregledi, revizije ali preiskave.</w:t>
      </w:r>
    </w:p>
    <w:p w14:paraId="0A257F7F" w14:textId="77777777" w:rsidR="006A7B77" w:rsidRPr="00D40FC0" w:rsidRDefault="00093F2B" w:rsidP="002812CA">
      <w:pPr>
        <w:jc w:val="both"/>
        <w:rPr>
          <w:lang w:val="sl-SI"/>
        </w:rPr>
      </w:pPr>
      <w:r w:rsidRPr="00D40FC0">
        <w:rPr>
          <w:b/>
          <w:lang w:val="sl-SI"/>
        </w:rPr>
        <w:t>II.24.2.2</w:t>
      </w:r>
      <w:r w:rsidRPr="00D40FC0">
        <w:rPr>
          <w:lang w:val="sl-SI"/>
        </w:rPr>
        <w:t xml:space="preserve"> </w:t>
      </w:r>
      <w:r w:rsidR="002812CA" w:rsidRPr="00D40FC0">
        <w:rPr>
          <w:lang w:val="sl-SI"/>
        </w:rPr>
        <w:t xml:space="preserve">Komisija mora upravičencu poslati </w:t>
      </w:r>
      <w:r w:rsidR="002812CA" w:rsidRPr="00D40FC0">
        <w:rPr>
          <w:i/>
          <w:lang w:val="sl-SI"/>
        </w:rPr>
        <w:t>uradno obvestilo</w:t>
      </w:r>
      <w:r w:rsidR="002812CA" w:rsidRPr="00D40FC0">
        <w:rPr>
          <w:lang w:val="sl-SI"/>
        </w:rPr>
        <w:t>, v katerem ga obvešča o</w:t>
      </w:r>
      <w:r w:rsidRPr="00D40FC0">
        <w:rPr>
          <w:lang w:val="sl-SI"/>
        </w:rPr>
        <w:t>:</w:t>
      </w:r>
    </w:p>
    <w:p w14:paraId="5B98E4E8" w14:textId="77777777" w:rsidR="006A7B77" w:rsidRPr="00D40FC0" w:rsidRDefault="00093F2B">
      <w:pPr>
        <w:numPr>
          <w:ilvl w:val="0"/>
          <w:numId w:val="44"/>
        </w:numPr>
        <w:spacing w:before="100" w:beforeAutospacing="1" w:after="100" w:afterAutospacing="1"/>
        <w:ind w:left="1276"/>
        <w:jc w:val="both"/>
        <w:rPr>
          <w:lang w:val="sl-SI"/>
        </w:rPr>
      </w:pPr>
      <w:r w:rsidRPr="00D40FC0">
        <w:rPr>
          <w:lang w:val="sl-SI"/>
        </w:rPr>
        <w:t>začasni prekinitvi; in</w:t>
      </w:r>
    </w:p>
    <w:p w14:paraId="139273D9" w14:textId="77777777" w:rsidR="006A7B77" w:rsidRPr="00D40FC0" w:rsidRDefault="00093F2B">
      <w:pPr>
        <w:numPr>
          <w:ilvl w:val="0"/>
          <w:numId w:val="44"/>
        </w:numPr>
        <w:spacing w:before="100" w:beforeAutospacing="1" w:after="100" w:afterAutospacing="1"/>
        <w:ind w:left="1276"/>
        <w:jc w:val="both"/>
        <w:rPr>
          <w:lang w:val="sl-SI"/>
        </w:rPr>
      </w:pPr>
      <w:r w:rsidRPr="00D40FC0">
        <w:rPr>
          <w:lang w:val="sl-SI"/>
        </w:rPr>
        <w:t>razlogih za začasno prekinitev.</w:t>
      </w:r>
    </w:p>
    <w:p w14:paraId="7472FDF5" w14:textId="77777777" w:rsidR="006A7B77" w:rsidRPr="00D40FC0" w:rsidRDefault="00093F2B">
      <w:pPr>
        <w:spacing w:before="100" w:beforeAutospacing="1" w:after="100" w:afterAutospacing="1"/>
        <w:ind w:left="960"/>
        <w:jc w:val="both"/>
        <w:rPr>
          <w:lang w:val="sl-SI"/>
        </w:rPr>
      </w:pPr>
      <w:r w:rsidRPr="00D40FC0">
        <w:rPr>
          <w:lang w:val="sl-SI"/>
        </w:rPr>
        <w:t xml:space="preserve">Začasna prekinitev začne učinkovati na dan, ko Komisija pošlje </w:t>
      </w:r>
      <w:r w:rsidRPr="00D40FC0">
        <w:rPr>
          <w:i/>
          <w:lang w:val="sl-SI"/>
        </w:rPr>
        <w:t>uradno obvestilo</w:t>
      </w:r>
      <w:r w:rsidRPr="00D40FC0">
        <w:rPr>
          <w:lang w:val="sl-SI"/>
        </w:rPr>
        <w:t>.</w:t>
      </w:r>
    </w:p>
    <w:p w14:paraId="7A858DB2" w14:textId="77777777" w:rsidR="002812CA" w:rsidRPr="00D40FC0" w:rsidRDefault="00093F2B" w:rsidP="002812CA">
      <w:pPr>
        <w:ind w:left="960" w:hanging="960"/>
        <w:jc w:val="both"/>
        <w:rPr>
          <w:lang w:val="sl-SI"/>
        </w:rPr>
      </w:pPr>
      <w:r w:rsidRPr="00D40FC0">
        <w:rPr>
          <w:b/>
          <w:lang w:val="sl-SI"/>
        </w:rPr>
        <w:t>II.24.2.3</w:t>
      </w:r>
      <w:r w:rsidRPr="00D40FC0">
        <w:rPr>
          <w:lang w:val="sl-SI"/>
        </w:rPr>
        <w:t xml:space="preserve"> </w:t>
      </w:r>
      <w:r w:rsidR="002812CA" w:rsidRPr="00D40FC0">
        <w:rPr>
          <w:lang w:val="sl-SI"/>
        </w:rPr>
        <w:t>Če pogoji za začasno prekinitev plačilnega roka niso več izpolnjeni, se bo začasna prekinitev odpravila in rok ponovno začel teči.</w:t>
      </w:r>
    </w:p>
    <w:p w14:paraId="7099E2DE" w14:textId="77777777" w:rsidR="006A7B77" w:rsidRPr="00D40FC0" w:rsidRDefault="00093F2B" w:rsidP="002812CA">
      <w:pPr>
        <w:spacing w:before="100" w:beforeAutospacing="1" w:after="100" w:afterAutospacing="1"/>
        <w:ind w:left="960" w:hanging="960"/>
        <w:rPr>
          <w:lang w:val="sl-SI"/>
        </w:rPr>
      </w:pPr>
      <w:r w:rsidRPr="00D40FC0">
        <w:rPr>
          <w:lang w:val="sl-SI"/>
        </w:rPr>
        <w:lastRenderedPageBreak/>
        <w:t xml:space="preserve">Če začasna prekinitev traja dlje kot dva meseca, </w:t>
      </w:r>
      <w:r w:rsidR="009D11C7">
        <w:rPr>
          <w:lang w:val="sl-SI"/>
        </w:rPr>
        <w:t>partner</w:t>
      </w:r>
      <w:r w:rsidRPr="00D40FC0">
        <w:rPr>
          <w:lang w:val="sl-SI"/>
        </w:rPr>
        <w:t xml:space="preserve"> l</w:t>
      </w:r>
      <w:r w:rsidR="002812CA" w:rsidRPr="00D40FC0">
        <w:rPr>
          <w:lang w:val="sl-SI"/>
        </w:rPr>
        <w:t xml:space="preserve">ahko Komisijo vpraša, ali se bo </w:t>
      </w:r>
      <w:r w:rsidRPr="00D40FC0">
        <w:rPr>
          <w:lang w:val="sl-SI"/>
        </w:rPr>
        <w:t>začasna</w:t>
      </w:r>
      <w:r w:rsidR="002812CA" w:rsidRPr="00D40FC0">
        <w:rPr>
          <w:lang w:val="sl-SI"/>
        </w:rPr>
        <w:t xml:space="preserve"> </w:t>
      </w:r>
      <w:r w:rsidRPr="00D40FC0">
        <w:rPr>
          <w:lang w:val="sl-SI"/>
        </w:rPr>
        <w:t>prekinitev nadaljevala.</w:t>
      </w:r>
    </w:p>
    <w:p w14:paraId="5AA14C91" w14:textId="77777777" w:rsidR="006A7B77" w:rsidRPr="00D40FC0" w:rsidRDefault="00093F2B">
      <w:pPr>
        <w:spacing w:before="100" w:beforeAutospacing="1" w:after="100" w:afterAutospacing="1"/>
        <w:jc w:val="both"/>
        <w:rPr>
          <w:lang w:val="sl-SI"/>
        </w:rPr>
      </w:pPr>
      <w:r w:rsidRPr="00D40FC0">
        <w:rPr>
          <w:lang w:val="sl-SI"/>
        </w:rPr>
        <w:t>Če je bil plačilni rok začasno prekinjen, ker tehnična poročila ali računovodski izkazi niso skladni s sporazumom in popravljeno poročilo ali izkaz ni bil predložen ali pa je bil predložen in tudi zavrnjen, Komisija lahko odpove sporazum, kot je določeno v členu II.17.2.2 (b), in zniža nepovratna sredstva, kot je določeno v členu II.25.4.</w:t>
      </w:r>
    </w:p>
    <w:p w14:paraId="7903427F" w14:textId="77777777" w:rsidR="006A7B77" w:rsidRPr="00D40FC0" w:rsidRDefault="006A7B77">
      <w:pPr>
        <w:autoSpaceDE w:val="0"/>
        <w:autoSpaceDN w:val="0"/>
        <w:adjustRightInd w:val="0"/>
        <w:jc w:val="both"/>
        <w:rPr>
          <w:i/>
          <w:lang w:val="sl-SI"/>
        </w:rPr>
      </w:pPr>
    </w:p>
    <w:p w14:paraId="0D1AEA97" w14:textId="77777777" w:rsidR="006A7B77" w:rsidRPr="00D40FC0" w:rsidRDefault="00093F2B">
      <w:pPr>
        <w:pStyle w:val="Heading2"/>
        <w:rPr>
          <w:rFonts w:ascii="Times New Roman" w:hAnsi="Times New Roman"/>
          <w:sz w:val="24"/>
          <w:lang w:val="sl-SI"/>
        </w:rPr>
      </w:pPr>
      <w:bookmarkStart w:id="96" w:name="_Toc441250872"/>
      <w:bookmarkStart w:id="97" w:name="_Toc453326759"/>
      <w:bookmarkStart w:id="98" w:name="_Toc466027184"/>
      <w:bookmarkStart w:id="99" w:name="_Toc479592247"/>
      <w:bookmarkStart w:id="100" w:name="_Toc479592918"/>
      <w:r w:rsidRPr="00D40FC0">
        <w:rPr>
          <w:rFonts w:ascii="Times New Roman" w:hAnsi="Times New Roman"/>
          <w:sz w:val="24"/>
          <w:lang w:val="sl-SI"/>
        </w:rPr>
        <w:t xml:space="preserve">ČLEN II.25 - IZRAČUN KONČNEGA ZNESKA </w:t>
      </w:r>
      <w:bookmarkEnd w:id="96"/>
      <w:bookmarkEnd w:id="97"/>
      <w:bookmarkEnd w:id="98"/>
      <w:bookmarkEnd w:id="99"/>
      <w:bookmarkEnd w:id="100"/>
      <w:r w:rsidR="009D11C7">
        <w:rPr>
          <w:rFonts w:ascii="Times New Roman" w:hAnsi="Times New Roman"/>
          <w:sz w:val="24"/>
          <w:lang w:val="sl-SI"/>
        </w:rPr>
        <w:t>POSEBNIH NEPOVRATNIH SREDSTEV</w:t>
      </w:r>
    </w:p>
    <w:p w14:paraId="5CA65E6C" w14:textId="77777777" w:rsidR="006A7B77" w:rsidRPr="00D40FC0" w:rsidRDefault="00093F2B">
      <w:pPr>
        <w:spacing w:before="100" w:beforeAutospacing="1" w:after="100" w:afterAutospacing="1"/>
        <w:jc w:val="both"/>
        <w:rPr>
          <w:lang w:val="sl-SI"/>
        </w:rPr>
      </w:pPr>
      <w:r w:rsidRPr="00D40FC0">
        <w:rPr>
          <w:lang w:val="sl-SI"/>
        </w:rPr>
        <w:t xml:space="preserve">Končni znesek nepovratnih sredstev je odvisen od obsega, v katerem se </w:t>
      </w:r>
      <w:r w:rsidRPr="00D40FC0">
        <w:rPr>
          <w:i/>
          <w:lang w:val="sl-SI"/>
        </w:rPr>
        <w:t>ukrep</w:t>
      </w:r>
      <w:r w:rsidRPr="00D40FC0">
        <w:rPr>
          <w:lang w:val="sl-SI"/>
        </w:rPr>
        <w:t xml:space="preserve"> izvaja v skladu s pogoji sporazuma.</w:t>
      </w:r>
    </w:p>
    <w:p w14:paraId="75813E95" w14:textId="77777777" w:rsidR="006A7B77" w:rsidRPr="00D40FC0" w:rsidRDefault="00093F2B">
      <w:pPr>
        <w:spacing w:before="100" w:beforeAutospacing="1" w:after="100" w:afterAutospacing="1"/>
        <w:jc w:val="both"/>
        <w:rPr>
          <w:lang w:val="sl-SI"/>
        </w:rPr>
      </w:pPr>
      <w:r w:rsidRPr="00D40FC0">
        <w:rPr>
          <w:lang w:val="sl-SI"/>
        </w:rPr>
        <w:t>Končni znesek nepovratnih sredstev izračuna Komisija ob plačilu razlike. Izračun vključuje naslednje</w:t>
      </w:r>
      <w:r w:rsidR="009D11C7">
        <w:rPr>
          <w:lang w:val="sl-SI"/>
        </w:rPr>
        <w:t xml:space="preserve"> </w:t>
      </w:r>
      <w:r w:rsidRPr="00D40FC0">
        <w:rPr>
          <w:lang w:val="sl-SI"/>
        </w:rPr>
        <w:t>korake:</w:t>
      </w:r>
    </w:p>
    <w:p w14:paraId="7A4AC2CD" w14:textId="77777777" w:rsidR="006A7B77" w:rsidRPr="00D40FC0" w:rsidRDefault="00093F2B">
      <w:pPr>
        <w:spacing w:before="100" w:beforeAutospacing="1" w:after="100" w:afterAutospacing="1"/>
        <w:ind w:left="567"/>
        <w:jc w:val="both"/>
        <w:rPr>
          <w:lang w:val="sl-SI"/>
        </w:rPr>
      </w:pPr>
      <w:r w:rsidRPr="00D40FC0">
        <w:rPr>
          <w:lang w:val="sl-SI"/>
        </w:rPr>
        <w:t>1. korak – uporaba stopnje povračila pri upravičenih stroških in dodajanje prispevkov na enoto, po pavšalni stopnji in v pavšalnem znesku</w:t>
      </w:r>
    </w:p>
    <w:p w14:paraId="2120293C" w14:textId="77777777" w:rsidR="006A7B77" w:rsidRPr="00D40FC0" w:rsidRDefault="00093F2B">
      <w:pPr>
        <w:spacing w:before="100" w:beforeAutospacing="1" w:after="100" w:afterAutospacing="1"/>
        <w:ind w:left="567"/>
        <w:jc w:val="both"/>
        <w:rPr>
          <w:lang w:val="sl-SI"/>
        </w:rPr>
      </w:pPr>
      <w:r w:rsidRPr="00D40FC0">
        <w:rPr>
          <w:lang w:val="sl-SI"/>
        </w:rPr>
        <w:t>2. korak – omej</w:t>
      </w:r>
      <w:r w:rsidR="009D11C7">
        <w:rPr>
          <w:lang w:val="sl-SI"/>
        </w:rPr>
        <w:t xml:space="preserve">itev </w:t>
      </w:r>
      <w:r w:rsidRPr="00D40FC0">
        <w:rPr>
          <w:i/>
          <w:lang w:val="sl-SI"/>
        </w:rPr>
        <w:t>na najvišji znesek nepovratnih sredstev</w:t>
      </w:r>
    </w:p>
    <w:p w14:paraId="69DAB8E3" w14:textId="77777777" w:rsidR="006A7B77" w:rsidRPr="00D40FC0" w:rsidRDefault="00093F2B">
      <w:pPr>
        <w:spacing w:before="100" w:beforeAutospacing="1" w:after="100" w:afterAutospacing="1"/>
        <w:ind w:left="567"/>
        <w:jc w:val="both"/>
        <w:rPr>
          <w:lang w:val="sl-SI"/>
        </w:rPr>
      </w:pPr>
      <w:r w:rsidRPr="00D40FC0">
        <w:rPr>
          <w:lang w:val="sl-SI"/>
        </w:rPr>
        <w:t>3. korak – znižanje zaradi pravila neprofitnosti</w:t>
      </w:r>
    </w:p>
    <w:p w14:paraId="06F3D15B" w14:textId="77777777" w:rsidR="006A7B77" w:rsidRPr="00D40FC0" w:rsidRDefault="00093F2B">
      <w:pPr>
        <w:spacing w:before="100" w:beforeAutospacing="1" w:after="100" w:afterAutospacing="1"/>
        <w:ind w:left="567"/>
        <w:jc w:val="both"/>
        <w:rPr>
          <w:lang w:val="sl-SI"/>
        </w:rPr>
      </w:pPr>
      <w:r w:rsidRPr="00D40FC0">
        <w:rPr>
          <w:lang w:val="sl-SI"/>
        </w:rPr>
        <w:t>4. korak – znižanje zaradi nepravilnega izvajanja ali kršitve drugih obveznosti.</w:t>
      </w:r>
    </w:p>
    <w:p w14:paraId="52B35152" w14:textId="77777777" w:rsidR="006A7B77" w:rsidRPr="00D40FC0" w:rsidRDefault="00093F2B">
      <w:pPr>
        <w:spacing w:before="240" w:after="240"/>
        <w:rPr>
          <w:b/>
          <w:lang w:val="sl-SI"/>
        </w:rPr>
      </w:pPr>
      <w:bookmarkStart w:id="101" w:name="_Toc441250873"/>
      <w:bookmarkStart w:id="102" w:name="_Toc453326760"/>
      <w:r w:rsidRPr="00D40FC0">
        <w:rPr>
          <w:b/>
          <w:lang w:val="sl-SI"/>
        </w:rPr>
        <w:t>II.25.1 1. korak – uporaba stopnje povračila</w:t>
      </w:r>
      <w:r w:rsidR="009D11C7">
        <w:rPr>
          <w:b/>
          <w:lang w:val="sl-SI"/>
        </w:rPr>
        <w:t xml:space="preserve"> pri upravičenih stroških in do</w:t>
      </w:r>
      <w:r w:rsidRPr="00D40FC0">
        <w:rPr>
          <w:b/>
          <w:lang w:val="sl-SI"/>
        </w:rPr>
        <w:t>dajanje prispevkov</w:t>
      </w:r>
      <w:r w:rsidR="009D11C7">
        <w:rPr>
          <w:b/>
          <w:lang w:val="sl-SI"/>
        </w:rPr>
        <w:t xml:space="preserve"> </w:t>
      </w:r>
      <w:r w:rsidRPr="00D40FC0">
        <w:rPr>
          <w:b/>
          <w:lang w:val="sl-SI"/>
        </w:rPr>
        <w:t>na enoto, po pavšalni stopnji in v pavšalnem znesku</w:t>
      </w:r>
      <w:bookmarkEnd w:id="101"/>
      <w:bookmarkEnd w:id="102"/>
    </w:p>
    <w:p w14:paraId="444398A5" w14:textId="77777777" w:rsidR="006A7B77" w:rsidRPr="00D40FC0" w:rsidRDefault="00093F2B">
      <w:pPr>
        <w:spacing w:before="100" w:beforeAutospacing="1" w:after="100" w:afterAutospacing="1"/>
        <w:jc w:val="both"/>
        <w:rPr>
          <w:lang w:val="sl-SI"/>
        </w:rPr>
      </w:pPr>
      <w:r w:rsidRPr="00D40FC0">
        <w:rPr>
          <w:lang w:val="sl-SI"/>
        </w:rPr>
        <w:t>Ta korak se uporablja, kot sledi:</w:t>
      </w:r>
    </w:p>
    <w:p w14:paraId="7043D452" w14:textId="77777777" w:rsidR="006A7B77" w:rsidRPr="00D40FC0" w:rsidRDefault="00093F2B">
      <w:pPr>
        <w:numPr>
          <w:ilvl w:val="0"/>
          <w:numId w:val="45"/>
        </w:numPr>
        <w:spacing w:before="100" w:beforeAutospacing="1" w:after="100" w:afterAutospacing="1"/>
        <w:jc w:val="both"/>
        <w:rPr>
          <w:lang w:val="sl-SI"/>
        </w:rPr>
      </w:pPr>
      <w:r w:rsidRPr="00D40FC0">
        <w:rPr>
          <w:lang w:val="sl-SI"/>
        </w:rPr>
        <w:t>Č</w:t>
      </w:r>
      <w:r w:rsidR="009D11C7">
        <w:rPr>
          <w:lang w:val="sl-SI"/>
        </w:rPr>
        <w:t>e so v skladu s členom 3.2 (a) p</w:t>
      </w:r>
      <w:r w:rsidRPr="00D40FC0">
        <w:rPr>
          <w:lang w:val="sl-SI"/>
        </w:rPr>
        <w:t xml:space="preserve">osebnega sporazuma </w:t>
      </w:r>
      <w:r w:rsidR="009D11C7">
        <w:rPr>
          <w:lang w:val="sl-SI"/>
        </w:rPr>
        <w:t>nepovratna sredstva</w:t>
      </w:r>
      <w:r w:rsidRPr="00D40FC0">
        <w:rPr>
          <w:lang w:val="sl-SI"/>
        </w:rPr>
        <w:t xml:space="preserve"> v obliki povračila upravičenih stroškov, se stopnja povračila, določena v tem členu, uporabi za upravičene stroške </w:t>
      </w:r>
      <w:r w:rsidRPr="00D40FC0">
        <w:rPr>
          <w:i/>
          <w:lang w:val="sl-SI"/>
        </w:rPr>
        <w:t>ukrepa</w:t>
      </w:r>
      <w:r w:rsidR="009D11C7" w:rsidRPr="009D11C7">
        <w:rPr>
          <w:lang w:val="sl-SI"/>
        </w:rPr>
        <w:t>, ki jih</w:t>
      </w:r>
      <w:r w:rsidRPr="00D40FC0">
        <w:rPr>
          <w:lang w:val="sl-SI"/>
        </w:rPr>
        <w:t xml:space="preserve"> odobri Komisija za ustrezne kategorije stroškov za partnerja in njegove pridružene subjekte;</w:t>
      </w:r>
    </w:p>
    <w:p w14:paraId="75353A95" w14:textId="77777777" w:rsidR="006A7B77" w:rsidRPr="00D40FC0" w:rsidRDefault="00093F2B">
      <w:pPr>
        <w:numPr>
          <w:ilvl w:val="0"/>
          <w:numId w:val="45"/>
        </w:numPr>
        <w:spacing w:before="100" w:beforeAutospacing="1" w:after="100" w:afterAutospacing="1"/>
        <w:jc w:val="both"/>
        <w:rPr>
          <w:lang w:val="sl-SI"/>
        </w:rPr>
      </w:pPr>
      <w:r w:rsidRPr="00D40FC0">
        <w:rPr>
          <w:lang w:val="sl-SI"/>
        </w:rPr>
        <w:t>Č</w:t>
      </w:r>
      <w:r w:rsidR="009D11C7">
        <w:rPr>
          <w:lang w:val="sl-SI"/>
        </w:rPr>
        <w:t>e so v skladu s členom 3.2 (b) p</w:t>
      </w:r>
      <w:r w:rsidRPr="00D40FC0">
        <w:rPr>
          <w:lang w:val="sl-SI"/>
        </w:rPr>
        <w:t xml:space="preserve">osebnega sporazuma </w:t>
      </w:r>
      <w:r w:rsidR="009D11C7">
        <w:rPr>
          <w:lang w:val="sl-SI"/>
        </w:rPr>
        <w:t>nepovratna sredstva</w:t>
      </w:r>
      <w:r w:rsidRPr="00D40FC0">
        <w:rPr>
          <w:lang w:val="sl-SI"/>
        </w:rPr>
        <w:t xml:space="preserve"> v obliki prispevka na enoto, se prispevek na enoto, ki je določen v tem členu, pomnoži z dejanskim številom enot, ki jih Komisija odobri za partnerja in </w:t>
      </w:r>
      <w:r w:rsidR="009D11C7">
        <w:rPr>
          <w:lang w:val="sl-SI"/>
        </w:rPr>
        <w:t>njegove pridružene subjekte</w:t>
      </w:r>
      <w:r w:rsidRPr="00D40FC0">
        <w:rPr>
          <w:lang w:val="sl-SI"/>
        </w:rPr>
        <w:t>;</w:t>
      </w:r>
    </w:p>
    <w:p w14:paraId="16155C72" w14:textId="77777777" w:rsidR="006A7B77" w:rsidRPr="00D40FC0" w:rsidRDefault="009D11C7">
      <w:pPr>
        <w:numPr>
          <w:ilvl w:val="0"/>
          <w:numId w:val="45"/>
        </w:numPr>
        <w:spacing w:before="100" w:beforeAutospacing="1" w:after="100" w:afterAutospacing="1"/>
        <w:jc w:val="both"/>
        <w:rPr>
          <w:lang w:val="sl-SI"/>
        </w:rPr>
      </w:pPr>
      <w:r>
        <w:rPr>
          <w:lang w:val="sl-SI"/>
        </w:rPr>
        <w:t>Če so v skladu s členom 3.2 (c) p</w:t>
      </w:r>
      <w:r w:rsidR="00093F2B" w:rsidRPr="00D40FC0">
        <w:rPr>
          <w:lang w:val="sl-SI"/>
        </w:rPr>
        <w:t xml:space="preserve">osebnega sporazuma </w:t>
      </w:r>
      <w:r>
        <w:rPr>
          <w:lang w:val="sl-SI"/>
        </w:rPr>
        <w:t>nepovratna sredtva</w:t>
      </w:r>
      <w:r w:rsidR="00093F2B" w:rsidRPr="00D40FC0">
        <w:rPr>
          <w:lang w:val="sl-SI"/>
        </w:rPr>
        <w:t xml:space="preserve"> v obliki pavšalnega prispevka, Komisija za partnerja in njegove pridružene subjekte uporabi pavšalni znesek, določen v tem členu, če ugot</w:t>
      </w:r>
      <w:r>
        <w:rPr>
          <w:lang w:val="sl-SI"/>
        </w:rPr>
        <w:t>ovi, da se ustrezni znesek ali del</w:t>
      </w:r>
      <w:r w:rsidR="00093F2B" w:rsidRPr="00D40FC0">
        <w:rPr>
          <w:lang w:val="sl-SI"/>
        </w:rPr>
        <w:t xml:space="preserve"> programa</w:t>
      </w:r>
      <w:r w:rsidR="00093F2B" w:rsidRPr="00D40FC0">
        <w:rPr>
          <w:i/>
          <w:lang w:val="sl-SI"/>
        </w:rPr>
        <w:t xml:space="preserve"> ukrepa</w:t>
      </w:r>
      <w:r w:rsidR="00093F2B" w:rsidRPr="00D40FC0">
        <w:rPr>
          <w:lang w:val="sl-SI"/>
        </w:rPr>
        <w:t xml:space="preserve"> </w:t>
      </w:r>
      <w:r>
        <w:rPr>
          <w:lang w:val="sl-SI"/>
        </w:rPr>
        <w:t xml:space="preserve">izvaja </w:t>
      </w:r>
      <w:r w:rsidR="00093F2B" w:rsidRPr="00D40FC0">
        <w:rPr>
          <w:lang w:val="sl-SI"/>
        </w:rPr>
        <w:t>v skladu s Prilogo II k posebnemu sporazumu;</w:t>
      </w:r>
    </w:p>
    <w:p w14:paraId="4C882DB2" w14:textId="77777777" w:rsidR="006A7B77" w:rsidRPr="00D40FC0" w:rsidRDefault="00093F2B">
      <w:pPr>
        <w:numPr>
          <w:ilvl w:val="0"/>
          <w:numId w:val="45"/>
        </w:numPr>
        <w:spacing w:before="100" w:beforeAutospacing="1" w:after="100" w:afterAutospacing="1"/>
        <w:jc w:val="both"/>
        <w:rPr>
          <w:lang w:val="sl-SI"/>
        </w:rPr>
      </w:pPr>
      <w:r w:rsidRPr="00D40FC0">
        <w:rPr>
          <w:lang w:val="sl-SI"/>
        </w:rPr>
        <w:t>če so, kot je določeno v členu 3.2(d) posebnega sporazuma, nepovratna sredstva v obliki prispevka po pavšalni stopnji,</w:t>
      </w:r>
      <w:r w:rsidR="00A127CC">
        <w:rPr>
          <w:lang w:val="sl-SI"/>
        </w:rPr>
        <w:t xml:space="preserve"> </w:t>
      </w:r>
      <w:r w:rsidRPr="00D40FC0">
        <w:rPr>
          <w:lang w:val="sl-SI"/>
        </w:rPr>
        <w:t>se pavšalna stopnja iz navedenega člena uporabi za upravičene stroške ali prisp</w:t>
      </w:r>
      <w:r w:rsidR="00A127CC">
        <w:rPr>
          <w:lang w:val="sl-SI"/>
        </w:rPr>
        <w:t>evek, ki ga odobri Komisija za partnerja</w:t>
      </w:r>
      <w:r w:rsidRPr="00D40FC0">
        <w:rPr>
          <w:lang w:val="sl-SI"/>
        </w:rPr>
        <w:t xml:space="preserve"> in pridružene subjekte.</w:t>
      </w:r>
    </w:p>
    <w:p w14:paraId="1F4DECEB" w14:textId="77777777" w:rsidR="006A7B77" w:rsidRPr="00D40FC0" w:rsidRDefault="00093F2B">
      <w:pPr>
        <w:spacing w:before="100" w:beforeAutospacing="1" w:after="100" w:afterAutospacing="1"/>
        <w:jc w:val="both"/>
        <w:rPr>
          <w:lang w:val="sl-SI"/>
        </w:rPr>
      </w:pPr>
      <w:r w:rsidRPr="00D40FC0">
        <w:rPr>
          <w:lang w:val="sl-SI"/>
        </w:rPr>
        <w:lastRenderedPageBreak/>
        <w:t>Če člen 3.2 posebnega sporazuma določa kombinacijo različnih oblik nepovratnih sredstev, je t</w:t>
      </w:r>
      <w:r w:rsidR="00A127CC">
        <w:rPr>
          <w:lang w:val="sl-SI"/>
        </w:rPr>
        <w:t>reba izračunane zneske sešteti.</w:t>
      </w:r>
    </w:p>
    <w:p w14:paraId="0B86B264" w14:textId="77777777" w:rsidR="006A7B77" w:rsidRPr="00D40FC0" w:rsidRDefault="00093F2B">
      <w:pPr>
        <w:spacing w:before="240" w:after="240"/>
        <w:rPr>
          <w:b/>
          <w:lang w:val="sl-SI"/>
        </w:rPr>
      </w:pPr>
      <w:bookmarkStart w:id="103" w:name="_Toc441250874"/>
      <w:bookmarkStart w:id="104" w:name="_Toc453326761"/>
      <w:r w:rsidRPr="00D40FC0">
        <w:rPr>
          <w:b/>
          <w:lang w:val="sl-SI"/>
        </w:rPr>
        <w:t xml:space="preserve">II.25.2 2. korak – omejitev </w:t>
      </w:r>
      <w:r w:rsidRPr="00D40FC0">
        <w:rPr>
          <w:b/>
          <w:i/>
          <w:lang w:val="sl-SI"/>
        </w:rPr>
        <w:t>na najvišji znesek nepovratnih sredstev</w:t>
      </w:r>
      <w:bookmarkEnd w:id="103"/>
      <w:bookmarkEnd w:id="104"/>
    </w:p>
    <w:p w14:paraId="49765096" w14:textId="77777777" w:rsidR="006A7B77" w:rsidRPr="00D40FC0" w:rsidRDefault="00093F2B">
      <w:pPr>
        <w:spacing w:before="100" w:beforeAutospacing="1" w:after="100" w:afterAutospacing="1"/>
        <w:jc w:val="both"/>
        <w:rPr>
          <w:lang w:val="sl-SI"/>
        </w:rPr>
      </w:pPr>
      <w:r w:rsidRPr="00D40FC0">
        <w:rPr>
          <w:lang w:val="sl-SI"/>
        </w:rPr>
        <w:t xml:space="preserve">Skupni znesek, ki ga </w:t>
      </w:r>
      <w:r w:rsidR="00A127CC">
        <w:rPr>
          <w:lang w:val="sl-SI"/>
        </w:rPr>
        <w:t xml:space="preserve">partnerju </w:t>
      </w:r>
      <w:r w:rsidRPr="00D40FC0">
        <w:rPr>
          <w:lang w:val="sl-SI"/>
        </w:rPr>
        <w:t xml:space="preserve">plača Komisija, v nobenem primeru ne sme presegati </w:t>
      </w:r>
      <w:r w:rsidRPr="00D40FC0">
        <w:rPr>
          <w:i/>
          <w:lang w:val="sl-SI"/>
        </w:rPr>
        <w:t>najvišjega</w:t>
      </w:r>
      <w:r w:rsidR="00A127CC">
        <w:rPr>
          <w:i/>
          <w:lang w:val="sl-SI"/>
        </w:rPr>
        <w:t xml:space="preserve"> </w:t>
      </w:r>
      <w:r w:rsidRPr="00D40FC0">
        <w:rPr>
          <w:i/>
          <w:lang w:val="sl-SI"/>
        </w:rPr>
        <w:t>zneska nepovratnih sredstev</w:t>
      </w:r>
      <w:r w:rsidRPr="00D40FC0">
        <w:rPr>
          <w:lang w:val="sl-SI"/>
        </w:rPr>
        <w:t>.</w:t>
      </w:r>
    </w:p>
    <w:p w14:paraId="5AFE756A" w14:textId="77777777" w:rsidR="006A7B77" w:rsidRPr="00D40FC0" w:rsidRDefault="00A127CC">
      <w:pPr>
        <w:spacing w:before="100" w:beforeAutospacing="1" w:after="100" w:afterAutospacing="1"/>
        <w:jc w:val="both"/>
        <w:rPr>
          <w:lang w:val="sl-SI"/>
        </w:rPr>
      </w:pPr>
      <w:r>
        <w:rPr>
          <w:lang w:val="sl-SI"/>
        </w:rPr>
        <w:t xml:space="preserve">Če je znesek, </w:t>
      </w:r>
      <w:r w:rsidR="00093F2B" w:rsidRPr="00D40FC0">
        <w:rPr>
          <w:lang w:val="sl-SI"/>
        </w:rPr>
        <w:t>izračun</w:t>
      </w:r>
      <w:r>
        <w:rPr>
          <w:lang w:val="sl-SI"/>
        </w:rPr>
        <w:t xml:space="preserve">an na podlagi 1. koraka, višji od tega najvišjega zneska, se končni </w:t>
      </w:r>
      <w:r w:rsidR="00093F2B" w:rsidRPr="00D40FC0">
        <w:rPr>
          <w:lang w:val="sl-SI"/>
        </w:rPr>
        <w:t>znesek nepovratnih sredstev omeji na slednjega.</w:t>
      </w:r>
    </w:p>
    <w:p w14:paraId="6EEB4510" w14:textId="77777777" w:rsidR="006A7B77" w:rsidRPr="00D40FC0" w:rsidRDefault="00093F2B">
      <w:pPr>
        <w:spacing w:before="240" w:after="240"/>
        <w:rPr>
          <w:b/>
          <w:lang w:val="sl-SI"/>
        </w:rPr>
      </w:pPr>
      <w:bookmarkStart w:id="105" w:name="_Toc441250875"/>
      <w:bookmarkStart w:id="106" w:name="_Toc453326762"/>
      <w:r w:rsidRPr="00D40FC0">
        <w:rPr>
          <w:b/>
          <w:lang w:val="sl-SI"/>
        </w:rPr>
        <w:t>II.25.3 3. korak – znižanje zaradi pravila neprofitnosti</w:t>
      </w:r>
      <w:bookmarkEnd w:id="105"/>
      <w:bookmarkEnd w:id="106"/>
    </w:p>
    <w:p w14:paraId="52C563AF" w14:textId="77777777" w:rsidR="006A7B77" w:rsidRPr="00D40FC0" w:rsidRDefault="00A127CC">
      <w:pPr>
        <w:spacing w:before="100" w:beforeAutospacing="1" w:after="100" w:afterAutospacing="1"/>
        <w:jc w:val="both"/>
        <w:rPr>
          <w:lang w:val="sl-SI"/>
        </w:rPr>
      </w:pPr>
      <w:r>
        <w:rPr>
          <w:lang w:val="sl-SI"/>
        </w:rPr>
        <w:t>Nepovratna sredstva</w:t>
      </w:r>
      <w:r w:rsidR="00093F2B" w:rsidRPr="00D40FC0">
        <w:rPr>
          <w:lang w:val="sl-SI"/>
        </w:rPr>
        <w:t xml:space="preserve"> partnerju ne sme</w:t>
      </w:r>
      <w:r>
        <w:rPr>
          <w:lang w:val="sl-SI"/>
        </w:rPr>
        <w:t>jo</w:t>
      </w:r>
      <w:r w:rsidR="00093F2B" w:rsidRPr="00D40FC0">
        <w:rPr>
          <w:lang w:val="sl-SI"/>
        </w:rPr>
        <w:t xml:space="preserve"> prinašati dobička, razen če je v posebnih pogojih ali v posebni pogodbi določeno drugače.</w:t>
      </w:r>
    </w:p>
    <w:p w14:paraId="798E0790" w14:textId="77777777" w:rsidR="006A7B77" w:rsidRPr="00D40FC0" w:rsidRDefault="00A127CC">
      <w:pPr>
        <w:spacing w:before="100" w:beforeAutospacing="1" w:after="100" w:afterAutospacing="1"/>
        <w:jc w:val="both"/>
        <w:rPr>
          <w:lang w:val="sl-SI"/>
        </w:rPr>
      </w:pPr>
      <w:r>
        <w:rPr>
          <w:lang w:val="sl-SI"/>
        </w:rPr>
        <w:t>''</w:t>
      </w:r>
      <w:r w:rsidR="00093F2B" w:rsidRPr="00D40FC0">
        <w:rPr>
          <w:lang w:val="sl-SI"/>
        </w:rPr>
        <w:t>Dobiček</w:t>
      </w:r>
      <w:r>
        <w:rPr>
          <w:lang w:val="sl-SI"/>
        </w:rPr>
        <w:t>''</w:t>
      </w:r>
      <w:r w:rsidR="00093F2B" w:rsidRPr="00D40FC0">
        <w:rPr>
          <w:lang w:val="sl-SI"/>
        </w:rPr>
        <w:t xml:space="preserve"> pomeni tisti del zneska, izračunanega na podlagi 1. in 2. koraka, h kateremu se dodajo še</w:t>
      </w:r>
      <w:r>
        <w:rPr>
          <w:lang w:val="sl-SI"/>
        </w:rPr>
        <w:t xml:space="preserve"> </w:t>
      </w:r>
      <w:r w:rsidR="00093F2B" w:rsidRPr="00D40FC0">
        <w:rPr>
          <w:lang w:val="sl-SI"/>
        </w:rPr>
        <w:t xml:space="preserve">skupni prejemki </w:t>
      </w:r>
      <w:r w:rsidR="00093F2B" w:rsidRPr="00D40FC0">
        <w:rPr>
          <w:i/>
          <w:lang w:val="sl-SI"/>
        </w:rPr>
        <w:t>ukrepa</w:t>
      </w:r>
      <w:r w:rsidR="00093F2B" w:rsidRPr="00D40FC0">
        <w:rPr>
          <w:lang w:val="sl-SI"/>
        </w:rPr>
        <w:t xml:space="preserve">, ki presega skupne upravičene stroške </w:t>
      </w:r>
      <w:r w:rsidR="00093F2B" w:rsidRPr="00D40FC0">
        <w:rPr>
          <w:i/>
          <w:lang w:val="sl-SI"/>
        </w:rPr>
        <w:t>ukrepa</w:t>
      </w:r>
      <w:r w:rsidR="00093F2B" w:rsidRPr="00D40FC0">
        <w:rPr>
          <w:lang w:val="sl-SI"/>
        </w:rPr>
        <w:t>.</w:t>
      </w:r>
    </w:p>
    <w:p w14:paraId="58C51B18" w14:textId="77777777" w:rsidR="006A7B77" w:rsidRPr="00D40FC0" w:rsidRDefault="00093F2B">
      <w:pPr>
        <w:spacing w:before="100" w:beforeAutospacing="1" w:after="100" w:afterAutospacing="1"/>
        <w:jc w:val="both"/>
        <w:rPr>
          <w:lang w:val="sl-SI"/>
        </w:rPr>
      </w:pPr>
      <w:r w:rsidRPr="00D40FC0">
        <w:rPr>
          <w:lang w:val="sl-SI"/>
        </w:rPr>
        <w:t xml:space="preserve">Skupni upravičeni stroški </w:t>
      </w:r>
      <w:r w:rsidRPr="00D40FC0">
        <w:rPr>
          <w:i/>
          <w:lang w:val="sl-SI"/>
        </w:rPr>
        <w:t>ukrepa</w:t>
      </w:r>
      <w:r w:rsidRPr="00D40FC0">
        <w:rPr>
          <w:lang w:val="sl-SI"/>
        </w:rPr>
        <w:t xml:space="preserve"> so konsolidirani skupni upravičeni stroški, ki jih odobri Komisija za kategorije stroškov, ki se povrnejo v skladu s členom 3.2(a) posebnega sporazuma.</w:t>
      </w:r>
    </w:p>
    <w:p w14:paraId="1CAD4442" w14:textId="77777777" w:rsidR="006A7B77" w:rsidRPr="00D40FC0" w:rsidRDefault="00093F2B">
      <w:pPr>
        <w:spacing w:before="100" w:beforeAutospacing="1" w:after="100" w:afterAutospacing="1"/>
        <w:jc w:val="both"/>
        <w:rPr>
          <w:lang w:val="sl-SI"/>
        </w:rPr>
      </w:pPr>
      <w:r w:rsidRPr="00D40FC0">
        <w:rPr>
          <w:lang w:val="sl-SI"/>
        </w:rPr>
        <w:t xml:space="preserve">Skupni prejemki </w:t>
      </w:r>
      <w:r w:rsidRPr="00D40FC0">
        <w:rPr>
          <w:i/>
          <w:lang w:val="sl-SI"/>
        </w:rPr>
        <w:t>ukrepa</w:t>
      </w:r>
      <w:r w:rsidRPr="00D40FC0">
        <w:rPr>
          <w:lang w:val="sl-SI"/>
        </w:rPr>
        <w:t xml:space="preserve"> so konsolidirani skupni prejemki, ki so ugotovljeni, ustvarjeni ali potrjeni na dan, ko </w:t>
      </w:r>
      <w:r w:rsidR="00A127CC">
        <w:rPr>
          <w:lang w:val="sl-SI"/>
        </w:rPr>
        <w:t>partner</w:t>
      </w:r>
      <w:r w:rsidRPr="00D40FC0">
        <w:rPr>
          <w:lang w:val="sl-SI"/>
        </w:rPr>
        <w:t xml:space="preserve"> pripravi zahtevek za plačilo razlike.</w:t>
      </w:r>
    </w:p>
    <w:p w14:paraId="3E2057F7" w14:textId="77777777" w:rsidR="006A7B77" w:rsidRPr="00D40FC0" w:rsidRDefault="00093F2B">
      <w:pPr>
        <w:spacing w:before="100" w:beforeAutospacing="1" w:after="100" w:afterAutospacing="1"/>
        <w:jc w:val="both"/>
        <w:rPr>
          <w:lang w:val="sl-SI"/>
        </w:rPr>
      </w:pPr>
      <w:r w:rsidRPr="00D40FC0">
        <w:rPr>
          <w:lang w:val="sl-SI"/>
        </w:rPr>
        <w:t>Za prejemke se štejejo:</w:t>
      </w:r>
    </w:p>
    <w:p w14:paraId="79DB7D36" w14:textId="77777777" w:rsidR="006A7B77" w:rsidRPr="00D40FC0" w:rsidRDefault="002812CA">
      <w:pPr>
        <w:numPr>
          <w:ilvl w:val="0"/>
          <w:numId w:val="46"/>
        </w:numPr>
        <w:spacing w:before="100" w:beforeAutospacing="1" w:after="100" w:afterAutospacing="1"/>
        <w:jc w:val="both"/>
        <w:rPr>
          <w:lang w:val="sl-SI"/>
        </w:rPr>
      </w:pPr>
      <w:r w:rsidRPr="00D40FC0">
        <w:rPr>
          <w:lang w:val="sl-SI"/>
        </w:rPr>
        <w:t>prihodek, ki ga ustvari</w:t>
      </w:r>
      <w:r w:rsidR="00093F2B" w:rsidRPr="00D40FC0">
        <w:rPr>
          <w:lang w:val="sl-SI"/>
        </w:rPr>
        <w:t xml:space="preserve"> </w:t>
      </w:r>
      <w:r w:rsidRPr="00D40FC0">
        <w:rPr>
          <w:i/>
          <w:lang w:val="sl-SI"/>
        </w:rPr>
        <w:t>ukrep</w:t>
      </w:r>
      <w:r w:rsidR="00093F2B" w:rsidRPr="00D40FC0">
        <w:rPr>
          <w:lang w:val="sl-SI"/>
        </w:rPr>
        <w:t>;</w:t>
      </w:r>
    </w:p>
    <w:p w14:paraId="745F82B1" w14:textId="77777777" w:rsidR="006A7B77" w:rsidRPr="00D40FC0" w:rsidRDefault="00093F2B">
      <w:pPr>
        <w:numPr>
          <w:ilvl w:val="0"/>
          <w:numId w:val="46"/>
        </w:numPr>
        <w:spacing w:before="100" w:beforeAutospacing="1" w:after="100" w:afterAutospacing="1"/>
        <w:jc w:val="both"/>
        <w:rPr>
          <w:lang w:val="sl-SI"/>
        </w:rPr>
      </w:pPr>
      <w:r w:rsidRPr="00D40FC0">
        <w:rPr>
          <w:lang w:val="sl-SI"/>
        </w:rPr>
        <w:t>finančn</w:t>
      </w:r>
      <w:r w:rsidR="00A127CC">
        <w:rPr>
          <w:lang w:val="sl-SI"/>
        </w:rPr>
        <w:t>i</w:t>
      </w:r>
      <w:r w:rsidRPr="00D40FC0">
        <w:rPr>
          <w:lang w:val="sl-SI"/>
        </w:rPr>
        <w:t xml:space="preserve"> prispevk</w:t>
      </w:r>
      <w:r w:rsidR="00A127CC">
        <w:rPr>
          <w:lang w:val="sl-SI"/>
        </w:rPr>
        <w:t>i</w:t>
      </w:r>
      <w:r w:rsidRPr="00D40FC0">
        <w:rPr>
          <w:lang w:val="sl-SI"/>
        </w:rPr>
        <w:t>, ki jih tretje osebe dajo partnerju ali pridruženemu subjektu, če jih tretje osebe izrecno dodelijo fi</w:t>
      </w:r>
      <w:r w:rsidR="00A127CC">
        <w:rPr>
          <w:lang w:val="sl-SI"/>
        </w:rPr>
        <w:t xml:space="preserve">nanciranju upravičenih stroškov </w:t>
      </w:r>
      <w:r w:rsidRPr="00D40FC0">
        <w:rPr>
          <w:i/>
          <w:lang w:val="sl-SI"/>
        </w:rPr>
        <w:t>ukrepa</w:t>
      </w:r>
      <w:r w:rsidR="00A127CC">
        <w:rPr>
          <w:lang w:val="sl-SI"/>
        </w:rPr>
        <w:t xml:space="preserve">, ki jih </w:t>
      </w:r>
      <w:r w:rsidRPr="00D40FC0">
        <w:rPr>
          <w:lang w:val="sl-SI"/>
        </w:rPr>
        <w:t>povrne Komisija v skladu s členom 3.2 (a) (i) Posebnega sporazuma.</w:t>
      </w:r>
    </w:p>
    <w:p w14:paraId="0F25A6BB" w14:textId="77777777" w:rsidR="006A7B77" w:rsidRPr="00D40FC0" w:rsidRDefault="00093F2B">
      <w:pPr>
        <w:spacing w:before="100" w:beforeAutospacing="1" w:after="100" w:afterAutospacing="1"/>
        <w:jc w:val="both"/>
        <w:rPr>
          <w:lang w:val="sl-SI"/>
        </w:rPr>
      </w:pPr>
      <w:r w:rsidRPr="00D40FC0">
        <w:rPr>
          <w:lang w:val="sl-SI"/>
        </w:rPr>
        <w:t>Med prejemke se ne prištevajo:</w:t>
      </w:r>
    </w:p>
    <w:p w14:paraId="327A1319" w14:textId="77777777" w:rsidR="006A7B77" w:rsidRPr="00D40FC0" w:rsidRDefault="00093F2B">
      <w:pPr>
        <w:numPr>
          <w:ilvl w:val="1"/>
          <w:numId w:val="27"/>
        </w:numPr>
        <w:spacing w:before="100" w:beforeAutospacing="1" w:after="100" w:afterAutospacing="1"/>
        <w:ind w:left="709" w:hanging="425"/>
        <w:jc w:val="both"/>
        <w:rPr>
          <w:lang w:val="sl-SI"/>
        </w:rPr>
      </w:pPr>
      <w:r w:rsidRPr="00D40FC0">
        <w:rPr>
          <w:lang w:val="sl-SI"/>
        </w:rPr>
        <w:t>finančni prispevki tretjih oseb, če se lahko porabijo za kritje stroškov, ki niso upravičeni stroškina podlagi sporazuma;</w:t>
      </w:r>
    </w:p>
    <w:p w14:paraId="103B84A5" w14:textId="77777777" w:rsidR="002812CA" w:rsidRPr="00D40FC0" w:rsidRDefault="00093F2B" w:rsidP="002812CA">
      <w:pPr>
        <w:numPr>
          <w:ilvl w:val="1"/>
          <w:numId w:val="27"/>
        </w:numPr>
        <w:spacing w:before="100" w:beforeAutospacing="1" w:after="100" w:afterAutospacing="1"/>
        <w:ind w:left="709" w:hanging="425"/>
        <w:jc w:val="both"/>
        <w:rPr>
          <w:lang w:val="sl-SI"/>
        </w:rPr>
      </w:pPr>
      <w:r w:rsidRPr="00D40FC0">
        <w:rPr>
          <w:lang w:val="sl-SI"/>
        </w:rPr>
        <w:t>finančni prispevki tretjih oseb, ki jim ni treba povrniti nobenega neporabljenega zneska na</w:t>
      </w:r>
      <w:r w:rsidR="00A128A8" w:rsidRPr="00D40FC0">
        <w:rPr>
          <w:lang w:val="sl-SI"/>
        </w:rPr>
        <w:t xml:space="preserve"> </w:t>
      </w:r>
      <w:r w:rsidRPr="00D40FC0">
        <w:rPr>
          <w:lang w:val="sl-SI"/>
        </w:rPr>
        <w:t xml:space="preserve">koncu </w:t>
      </w:r>
      <w:r w:rsidRPr="00D40FC0">
        <w:rPr>
          <w:i/>
          <w:lang w:val="sl-SI"/>
        </w:rPr>
        <w:t>obdobja izvajanja</w:t>
      </w:r>
      <w:r w:rsidRPr="00D40FC0">
        <w:rPr>
          <w:lang w:val="sl-SI"/>
        </w:rPr>
        <w:t>;</w:t>
      </w:r>
      <w:r w:rsidR="002812CA" w:rsidRPr="00D40FC0">
        <w:rPr>
          <w:lang w:val="sl-SI"/>
        </w:rPr>
        <w:t xml:space="preserve"> </w:t>
      </w:r>
    </w:p>
    <w:p w14:paraId="565C6A42" w14:textId="77777777" w:rsidR="006A7B77" w:rsidRPr="00D40FC0" w:rsidRDefault="00093F2B" w:rsidP="002812CA">
      <w:pPr>
        <w:numPr>
          <w:ilvl w:val="1"/>
          <w:numId w:val="27"/>
        </w:numPr>
        <w:spacing w:before="100" w:beforeAutospacing="1" w:after="100" w:afterAutospacing="1"/>
        <w:ind w:left="709" w:hanging="425"/>
        <w:jc w:val="both"/>
        <w:rPr>
          <w:lang w:val="sl-SI"/>
        </w:rPr>
      </w:pPr>
      <w:r w:rsidRPr="00D40FC0">
        <w:rPr>
          <w:lang w:val="sl-SI"/>
        </w:rPr>
        <w:t>zneski za oblikovanje rezerv v primeru nepovratnih sredstev za delovanje.</w:t>
      </w:r>
    </w:p>
    <w:p w14:paraId="32654849" w14:textId="77777777" w:rsidR="006A7B77" w:rsidRPr="00D40FC0" w:rsidRDefault="00093F2B">
      <w:pPr>
        <w:spacing w:before="100" w:beforeAutospacing="1" w:after="100" w:afterAutospacing="1"/>
        <w:jc w:val="both"/>
        <w:rPr>
          <w:lang w:val="sl-SI"/>
        </w:rPr>
      </w:pPr>
      <w:r w:rsidRPr="00D40FC0">
        <w:rPr>
          <w:lang w:val="sl-SI"/>
        </w:rPr>
        <w:t xml:space="preserve">V primeru dobička se bo slednji odštel sorazmerno glede na končno stopnjo povračila </w:t>
      </w:r>
      <w:r w:rsidR="00A128A8" w:rsidRPr="00D40FC0">
        <w:rPr>
          <w:lang w:val="sl-SI"/>
        </w:rPr>
        <w:t xml:space="preserve">dejanskih upravičenih stroškov </w:t>
      </w:r>
      <w:r w:rsidRPr="00D40FC0">
        <w:rPr>
          <w:i/>
          <w:lang w:val="sl-SI"/>
        </w:rPr>
        <w:t>ukrepa,</w:t>
      </w:r>
      <w:r w:rsidRPr="00D40FC0">
        <w:rPr>
          <w:lang w:val="sl-SI"/>
        </w:rPr>
        <w:t xml:space="preserve"> ki jo odobri Komisija za kategorije stroškov iz člena 3.2(a) posebnega sporazuma. Odbitek se bo uporabil pri znesku, izračunanem na podlagi 1. in 2. koraka.</w:t>
      </w:r>
    </w:p>
    <w:p w14:paraId="7292D7FB" w14:textId="77777777" w:rsidR="006A7B77" w:rsidRPr="00D40FC0" w:rsidRDefault="00093F2B">
      <w:pPr>
        <w:spacing w:before="240" w:after="240"/>
        <w:rPr>
          <w:b/>
          <w:lang w:val="sl-SI"/>
        </w:rPr>
      </w:pPr>
      <w:bookmarkStart w:id="107" w:name="_Toc441250876"/>
      <w:bookmarkStart w:id="108" w:name="_Toc453326763"/>
      <w:r w:rsidRPr="00D40FC0">
        <w:rPr>
          <w:b/>
          <w:lang w:val="sl-SI"/>
        </w:rPr>
        <w:t>II.25.4 4. korak – znižanje zaradi nepravilnega izvajanja ali kršitve drugih obveznosti</w:t>
      </w:r>
      <w:bookmarkEnd w:id="107"/>
      <w:bookmarkEnd w:id="108"/>
    </w:p>
    <w:p w14:paraId="0674B29F" w14:textId="77777777" w:rsidR="006A7B77" w:rsidRPr="00D40FC0" w:rsidRDefault="00A128A8">
      <w:pPr>
        <w:spacing w:before="100" w:beforeAutospacing="1" w:after="100" w:afterAutospacing="1"/>
        <w:jc w:val="both"/>
        <w:rPr>
          <w:lang w:val="sl-SI"/>
        </w:rPr>
      </w:pPr>
      <w:r w:rsidRPr="00D40FC0">
        <w:rPr>
          <w:lang w:val="sl-SI"/>
        </w:rPr>
        <w:lastRenderedPageBreak/>
        <w:t xml:space="preserve">Komisija lahko zniža </w:t>
      </w:r>
      <w:r w:rsidR="00093F2B" w:rsidRPr="00D40FC0">
        <w:rPr>
          <w:i/>
          <w:lang w:val="sl-SI"/>
        </w:rPr>
        <w:t>najvišji znesek nepovratnih sredstev</w:t>
      </w:r>
      <w:r w:rsidR="00A127CC">
        <w:rPr>
          <w:lang w:val="sl-SI"/>
        </w:rPr>
        <w:t>,</w:t>
      </w:r>
      <w:r w:rsidR="00093F2B" w:rsidRPr="00D40FC0">
        <w:rPr>
          <w:lang w:val="sl-SI"/>
        </w:rPr>
        <w:t xml:space="preserve"> če se </w:t>
      </w:r>
      <w:r w:rsidR="00093F2B" w:rsidRPr="00D40FC0">
        <w:rPr>
          <w:i/>
          <w:lang w:val="sl-SI"/>
        </w:rPr>
        <w:t>ukrep</w:t>
      </w:r>
      <w:r w:rsidR="00093F2B" w:rsidRPr="00D40FC0">
        <w:rPr>
          <w:lang w:val="sl-SI"/>
        </w:rPr>
        <w:t xml:space="preserve"> ne izvaja pravilno, kot je opisano v Prilogi II (tj. če se ne izvaja ali se izvaja slabo, delno ali z zamudo), ali če je bila kršena druga obveznost iz sporazuma.</w:t>
      </w:r>
    </w:p>
    <w:p w14:paraId="45F529BF" w14:textId="77777777" w:rsidR="006A7B77" w:rsidRPr="00D40FC0" w:rsidRDefault="00093F2B">
      <w:pPr>
        <w:spacing w:before="100" w:beforeAutospacing="1" w:after="100" w:afterAutospacing="1"/>
        <w:jc w:val="both"/>
        <w:rPr>
          <w:lang w:val="sl-SI"/>
        </w:rPr>
      </w:pPr>
      <w:r w:rsidRPr="00D40FC0">
        <w:rPr>
          <w:lang w:val="sl-SI"/>
        </w:rPr>
        <w:t xml:space="preserve">Znesek znižanja bo sorazmeren s </w:t>
      </w:r>
      <w:r w:rsidR="00A127CC">
        <w:rPr>
          <w:lang w:val="sl-SI"/>
        </w:rPr>
        <w:t xml:space="preserve">stopnjo nepravilnega izvajanja </w:t>
      </w:r>
      <w:r w:rsidRPr="00D40FC0">
        <w:rPr>
          <w:i/>
          <w:lang w:val="sl-SI"/>
        </w:rPr>
        <w:t>ukrepa</w:t>
      </w:r>
      <w:r w:rsidRPr="00D40FC0">
        <w:rPr>
          <w:lang w:val="sl-SI"/>
        </w:rPr>
        <w:t xml:space="preserve"> ali z resnostjo kršitve.</w:t>
      </w:r>
    </w:p>
    <w:p w14:paraId="694F4FC3" w14:textId="77777777" w:rsidR="006A7B77" w:rsidRPr="00D40FC0" w:rsidRDefault="00093F2B">
      <w:pPr>
        <w:spacing w:before="100" w:beforeAutospacing="1" w:after="100" w:afterAutospacing="1"/>
        <w:jc w:val="both"/>
        <w:rPr>
          <w:lang w:val="sl-SI"/>
        </w:rPr>
      </w:pPr>
      <w:r w:rsidRPr="00D40FC0">
        <w:rPr>
          <w:lang w:val="sl-SI"/>
        </w:rPr>
        <w:t>Preden Komisija zniža nepovratna sred</w:t>
      </w:r>
      <w:r w:rsidR="00A127CC">
        <w:rPr>
          <w:lang w:val="sl-SI"/>
        </w:rPr>
        <w:t xml:space="preserve">stva, mora partnerju poslati </w:t>
      </w:r>
      <w:r w:rsidRPr="00D40FC0">
        <w:rPr>
          <w:i/>
          <w:lang w:val="sl-SI"/>
        </w:rPr>
        <w:t>uradno obvestilo</w:t>
      </w:r>
      <w:r w:rsidRPr="00D40FC0">
        <w:rPr>
          <w:lang w:val="sl-SI"/>
        </w:rPr>
        <w:t>, v katerem ga</w:t>
      </w:r>
      <w:r w:rsidR="00A127CC">
        <w:rPr>
          <w:lang w:val="sl-SI"/>
        </w:rPr>
        <w:t>:</w:t>
      </w:r>
    </w:p>
    <w:p w14:paraId="22B3E1B4" w14:textId="77777777" w:rsidR="006A7B77" w:rsidRPr="00D40FC0" w:rsidRDefault="00093F2B">
      <w:pPr>
        <w:numPr>
          <w:ilvl w:val="0"/>
          <w:numId w:val="47"/>
        </w:numPr>
        <w:spacing w:before="100" w:beforeAutospacing="1" w:after="100" w:afterAutospacing="1"/>
        <w:jc w:val="both"/>
        <w:rPr>
          <w:lang w:val="sl-SI"/>
        </w:rPr>
      </w:pPr>
      <w:r w:rsidRPr="00D40FC0">
        <w:rPr>
          <w:lang w:val="sl-SI"/>
        </w:rPr>
        <w:t>obvešča o:</w:t>
      </w:r>
    </w:p>
    <w:p w14:paraId="69E68583" w14:textId="77777777" w:rsidR="006A7B77" w:rsidRPr="00D40FC0" w:rsidRDefault="00093F2B">
      <w:pPr>
        <w:numPr>
          <w:ilvl w:val="0"/>
          <w:numId w:val="48"/>
        </w:numPr>
        <w:spacing w:before="100" w:beforeAutospacing="1" w:after="100" w:afterAutospacing="1"/>
        <w:ind w:left="1276" w:hanging="567"/>
        <w:jc w:val="both"/>
        <w:rPr>
          <w:lang w:val="sl-SI"/>
        </w:rPr>
      </w:pPr>
      <w:r w:rsidRPr="00D40FC0">
        <w:rPr>
          <w:lang w:val="sl-SI"/>
        </w:rPr>
        <w:t xml:space="preserve">svoji nameri, da zniža </w:t>
      </w:r>
      <w:r w:rsidRPr="00D40FC0">
        <w:rPr>
          <w:i/>
          <w:lang w:val="sl-SI"/>
        </w:rPr>
        <w:t>nepovratn</w:t>
      </w:r>
      <w:r w:rsidR="00A127CC">
        <w:rPr>
          <w:i/>
          <w:lang w:val="sl-SI"/>
        </w:rPr>
        <w:t>a</w:t>
      </w:r>
      <w:r w:rsidRPr="00D40FC0">
        <w:rPr>
          <w:i/>
          <w:lang w:val="sl-SI"/>
        </w:rPr>
        <w:t xml:space="preserve"> sredst</w:t>
      </w:r>
      <w:r w:rsidR="00A127CC">
        <w:rPr>
          <w:i/>
          <w:lang w:val="sl-SI"/>
        </w:rPr>
        <w:t>va</w:t>
      </w:r>
      <w:r w:rsidRPr="00D40FC0">
        <w:rPr>
          <w:lang w:val="sl-SI"/>
        </w:rPr>
        <w:t>;</w:t>
      </w:r>
    </w:p>
    <w:p w14:paraId="4B9CEB99" w14:textId="77777777" w:rsidR="006A7B77" w:rsidRPr="00D40FC0" w:rsidRDefault="00093F2B">
      <w:pPr>
        <w:numPr>
          <w:ilvl w:val="0"/>
          <w:numId w:val="48"/>
        </w:numPr>
        <w:spacing w:before="100" w:beforeAutospacing="1" w:after="100" w:afterAutospacing="1"/>
        <w:ind w:left="1276" w:hanging="567"/>
        <w:jc w:val="both"/>
        <w:rPr>
          <w:lang w:val="sl-SI"/>
        </w:rPr>
      </w:pPr>
      <w:r w:rsidRPr="00D40FC0">
        <w:rPr>
          <w:lang w:val="sl-SI"/>
        </w:rPr>
        <w:t>višini zneska, v kateri namerava znižati nepovratna sredstva;</w:t>
      </w:r>
    </w:p>
    <w:p w14:paraId="5E0733D5" w14:textId="77777777" w:rsidR="006A7B77" w:rsidRPr="00D40FC0" w:rsidRDefault="00093F2B">
      <w:pPr>
        <w:numPr>
          <w:ilvl w:val="0"/>
          <w:numId w:val="48"/>
        </w:numPr>
        <w:spacing w:before="100" w:beforeAutospacing="1" w:after="100" w:afterAutospacing="1"/>
        <w:ind w:left="1276" w:hanging="567"/>
        <w:jc w:val="both"/>
        <w:rPr>
          <w:lang w:val="sl-SI"/>
        </w:rPr>
      </w:pPr>
      <w:r w:rsidRPr="00D40FC0">
        <w:rPr>
          <w:lang w:val="sl-SI"/>
        </w:rPr>
        <w:t>razlogih za znižanje; in</w:t>
      </w:r>
    </w:p>
    <w:p w14:paraId="555C57C2" w14:textId="77777777" w:rsidR="006A7B77" w:rsidRPr="00D40FC0" w:rsidRDefault="00093F2B">
      <w:pPr>
        <w:numPr>
          <w:ilvl w:val="0"/>
          <w:numId w:val="47"/>
        </w:numPr>
        <w:spacing w:before="100" w:beforeAutospacing="1" w:after="100" w:afterAutospacing="1"/>
        <w:jc w:val="both"/>
        <w:rPr>
          <w:lang w:val="sl-SI"/>
        </w:rPr>
      </w:pPr>
      <w:r w:rsidRPr="00D40FC0">
        <w:rPr>
          <w:lang w:val="sl-SI"/>
        </w:rPr>
        <w:t xml:space="preserve"> poziva, naj predloži pripombe v 30 koledarskih dneh po prejemu uradnega obvestila.</w:t>
      </w:r>
    </w:p>
    <w:p w14:paraId="529F7E19" w14:textId="77777777" w:rsidR="006A7B77" w:rsidRPr="00D40FC0" w:rsidRDefault="00093F2B">
      <w:pPr>
        <w:spacing w:before="100" w:beforeAutospacing="1" w:after="100" w:afterAutospacing="1"/>
        <w:jc w:val="both"/>
        <w:rPr>
          <w:lang w:val="sl-SI"/>
        </w:rPr>
      </w:pPr>
      <w:r w:rsidRPr="00D40FC0">
        <w:rPr>
          <w:lang w:val="sl-SI"/>
        </w:rPr>
        <w:t>Če Komisija ne prejme nobenih pripomb ali sklene, da bo kljub prejetim pripombam izvedla znižanje,</w:t>
      </w:r>
      <w:r w:rsidR="00A127CC">
        <w:rPr>
          <w:lang w:val="sl-SI"/>
        </w:rPr>
        <w:t xml:space="preserve"> </w:t>
      </w:r>
      <w:r w:rsidRPr="00D40FC0">
        <w:rPr>
          <w:lang w:val="sl-SI"/>
        </w:rPr>
        <w:t xml:space="preserve">bo poslala </w:t>
      </w:r>
      <w:r w:rsidRPr="00D40FC0">
        <w:rPr>
          <w:i/>
          <w:lang w:val="sl-SI"/>
        </w:rPr>
        <w:t>uradno obvestilo</w:t>
      </w:r>
      <w:r w:rsidR="00A127CC">
        <w:rPr>
          <w:lang w:val="sl-SI"/>
        </w:rPr>
        <w:t xml:space="preserve">, v katerem bo partnerja </w:t>
      </w:r>
      <w:r w:rsidRPr="00D40FC0">
        <w:rPr>
          <w:lang w:val="sl-SI"/>
        </w:rPr>
        <w:t>obvestila o svoji odločitvi.</w:t>
      </w:r>
    </w:p>
    <w:p w14:paraId="4BB57001" w14:textId="77777777" w:rsidR="006A7B77" w:rsidRPr="00D40FC0" w:rsidRDefault="00093F2B">
      <w:pPr>
        <w:spacing w:before="100" w:beforeAutospacing="1" w:after="100" w:afterAutospacing="1"/>
        <w:jc w:val="both"/>
        <w:rPr>
          <w:lang w:val="sl-SI"/>
        </w:rPr>
      </w:pPr>
      <w:r w:rsidRPr="00D40FC0">
        <w:rPr>
          <w:lang w:val="sl-SI"/>
        </w:rPr>
        <w:t>Če se nepovratna sredstva znižajo, mora Komisija znižani znesek nepovratnih sredstev izračunati tako, da znesek znižanja odšteje (izračunano sorazmerno z nepravilnim</w:t>
      </w:r>
      <w:r w:rsidR="00A127CC">
        <w:rPr>
          <w:lang w:val="sl-SI"/>
        </w:rPr>
        <w:t xml:space="preserve"> izvajanjem </w:t>
      </w:r>
      <w:r w:rsidRPr="00D40FC0">
        <w:rPr>
          <w:i/>
          <w:lang w:val="sl-SI"/>
        </w:rPr>
        <w:t>ukrepa</w:t>
      </w:r>
      <w:r w:rsidRPr="00D40FC0">
        <w:rPr>
          <w:lang w:val="sl-SI"/>
        </w:rPr>
        <w:t xml:space="preserve"> ali resnostjo kršitve obveznosti) od </w:t>
      </w:r>
      <w:r w:rsidRPr="00D40FC0">
        <w:rPr>
          <w:i/>
          <w:lang w:val="sl-SI"/>
        </w:rPr>
        <w:t>najvišjega zneska nepovratnih sredstev.</w:t>
      </w:r>
    </w:p>
    <w:p w14:paraId="0A96B7EC" w14:textId="77777777" w:rsidR="006A7B77" w:rsidRPr="00D40FC0" w:rsidRDefault="00093F2B">
      <w:pPr>
        <w:spacing w:before="100" w:beforeAutospacing="1" w:after="100" w:afterAutospacing="1"/>
        <w:jc w:val="both"/>
        <w:rPr>
          <w:lang w:val="sl-SI"/>
        </w:rPr>
      </w:pPr>
      <w:r w:rsidRPr="00D40FC0">
        <w:rPr>
          <w:lang w:val="sl-SI"/>
        </w:rPr>
        <w:t>Končni znesek nepovratnih sredstev bo tisti od spodaj navedenih, ki je nižji:</w:t>
      </w:r>
    </w:p>
    <w:p w14:paraId="531A9F3E" w14:textId="77777777" w:rsidR="006A7B77" w:rsidRPr="00D40FC0" w:rsidRDefault="00093F2B">
      <w:pPr>
        <w:numPr>
          <w:ilvl w:val="0"/>
          <w:numId w:val="49"/>
        </w:numPr>
        <w:spacing w:before="100" w:beforeAutospacing="1" w:after="100" w:afterAutospacing="1"/>
        <w:jc w:val="both"/>
        <w:rPr>
          <w:lang w:val="sl-SI"/>
        </w:rPr>
      </w:pPr>
      <w:r w:rsidRPr="00D40FC0">
        <w:rPr>
          <w:lang w:val="sl-SI"/>
        </w:rPr>
        <w:t>znesek, izračunan na podlagi korakov 1 do 3; ali</w:t>
      </w:r>
    </w:p>
    <w:p w14:paraId="3F5BE471" w14:textId="77777777" w:rsidR="006A7B77" w:rsidRPr="00D40FC0" w:rsidRDefault="00093F2B">
      <w:pPr>
        <w:numPr>
          <w:ilvl w:val="0"/>
          <w:numId w:val="49"/>
        </w:numPr>
        <w:spacing w:before="100" w:beforeAutospacing="1" w:after="100" w:afterAutospacing="1"/>
        <w:jc w:val="both"/>
        <w:rPr>
          <w:lang w:val="sl-SI"/>
        </w:rPr>
      </w:pPr>
      <w:r w:rsidRPr="00D40FC0">
        <w:rPr>
          <w:lang w:val="sl-SI"/>
        </w:rPr>
        <w:t>znižani znesek nepovratnih sredstev na podlagi 4. koraka.</w:t>
      </w:r>
    </w:p>
    <w:p w14:paraId="43579180" w14:textId="77777777" w:rsidR="006A7B77" w:rsidRPr="00D40FC0" w:rsidRDefault="00093F2B">
      <w:pPr>
        <w:pStyle w:val="Heading2"/>
        <w:rPr>
          <w:rFonts w:ascii="Times New Roman" w:hAnsi="Times New Roman"/>
          <w:sz w:val="24"/>
          <w:lang w:val="sl-SI"/>
        </w:rPr>
      </w:pPr>
      <w:bookmarkStart w:id="109" w:name="_Toc466027185"/>
      <w:bookmarkStart w:id="110" w:name="_Toc479592248"/>
      <w:bookmarkStart w:id="111" w:name="_Toc479592919"/>
      <w:r w:rsidRPr="00D40FC0">
        <w:rPr>
          <w:rFonts w:ascii="Times New Roman" w:hAnsi="Times New Roman"/>
          <w:sz w:val="24"/>
          <w:lang w:val="sl-SI"/>
        </w:rPr>
        <w:t>ČLEN II.26 — I</w:t>
      </w:r>
      <w:bookmarkEnd w:id="109"/>
      <w:bookmarkEnd w:id="110"/>
      <w:bookmarkEnd w:id="111"/>
      <w:r w:rsidR="00A127CC">
        <w:rPr>
          <w:rFonts w:ascii="Times New Roman" w:hAnsi="Times New Roman"/>
          <w:sz w:val="24"/>
          <w:lang w:val="sl-SI"/>
        </w:rPr>
        <w:t>ZTERJAVA</w:t>
      </w:r>
    </w:p>
    <w:p w14:paraId="1175BC29" w14:textId="77777777" w:rsidR="006A7B77" w:rsidRPr="00D40FC0" w:rsidRDefault="00093F2B">
      <w:pPr>
        <w:spacing w:before="240" w:after="240"/>
        <w:rPr>
          <w:b/>
          <w:lang w:val="sl-SI"/>
        </w:rPr>
      </w:pPr>
      <w:r w:rsidRPr="00D40FC0">
        <w:rPr>
          <w:b/>
          <w:lang w:val="sl-SI"/>
        </w:rPr>
        <w:t xml:space="preserve">II.26.1 Izterjava </w:t>
      </w:r>
    </w:p>
    <w:p w14:paraId="6CC03082" w14:textId="77777777" w:rsidR="006A7B77" w:rsidRPr="00D40FC0" w:rsidRDefault="00093F2B">
      <w:pPr>
        <w:ind w:left="720"/>
        <w:jc w:val="both"/>
        <w:rPr>
          <w:lang w:val="sl-SI"/>
        </w:rPr>
      </w:pPr>
      <w:r w:rsidRPr="00D40FC0">
        <w:rPr>
          <w:lang w:val="sl-SI"/>
        </w:rPr>
        <w:t xml:space="preserve">Kadar je treba znesek izterjati v skladu s pogoji okvirnega sporazuma in katerega koli posebnega sporazuma, mora partner Komisiji vrniti zadevni znesek. </w:t>
      </w:r>
    </w:p>
    <w:p w14:paraId="2411CD3C" w14:textId="77777777" w:rsidR="006A7B77" w:rsidRPr="00D40FC0" w:rsidRDefault="00A127CC">
      <w:pPr>
        <w:ind w:left="720"/>
        <w:jc w:val="both"/>
        <w:rPr>
          <w:lang w:val="sl-SI"/>
        </w:rPr>
      </w:pPr>
      <w:r>
        <w:rPr>
          <w:lang w:val="sl-SI"/>
        </w:rPr>
        <w:t>Partner</w:t>
      </w:r>
      <w:r w:rsidR="00093F2B" w:rsidRPr="00D40FC0">
        <w:rPr>
          <w:lang w:val="sl-SI"/>
        </w:rPr>
        <w:t xml:space="preserve"> je odgovoren za vračilo kakršnega koli zneska, ki ga je Komisija neupravičeno izplačala kot prispevek k stroškom, ki so nastali pridruženim subjektom. </w:t>
      </w:r>
    </w:p>
    <w:p w14:paraId="59FB40C0" w14:textId="77777777" w:rsidR="006A7B77" w:rsidRPr="00D40FC0" w:rsidRDefault="00093F2B">
      <w:pPr>
        <w:tabs>
          <w:tab w:val="left" w:pos="851"/>
        </w:tabs>
        <w:spacing w:before="240" w:after="240"/>
        <w:ind w:left="851" w:hanging="851"/>
        <w:jc w:val="both"/>
        <w:rPr>
          <w:lang w:val="sl-SI"/>
        </w:rPr>
      </w:pPr>
      <w:r w:rsidRPr="00D40FC0">
        <w:rPr>
          <w:b/>
          <w:lang w:val="sl-SI"/>
        </w:rPr>
        <w:t>II.26.2</w:t>
      </w:r>
      <w:r w:rsidR="00A127CC">
        <w:rPr>
          <w:b/>
          <w:lang w:val="sl-SI"/>
        </w:rPr>
        <w:t xml:space="preserve"> </w:t>
      </w:r>
      <w:r w:rsidRPr="00A127CC">
        <w:rPr>
          <w:b/>
          <w:lang w:val="sl-SI"/>
        </w:rPr>
        <w:t>Postopek izterjave</w:t>
      </w:r>
      <w:r w:rsidRPr="00D40FC0">
        <w:rPr>
          <w:lang w:val="sl-SI"/>
        </w:rPr>
        <w:t xml:space="preserve"> </w:t>
      </w:r>
    </w:p>
    <w:p w14:paraId="16EFEA4E" w14:textId="77777777" w:rsidR="006A7B77" w:rsidRPr="00D40FC0" w:rsidRDefault="00093F2B">
      <w:pPr>
        <w:tabs>
          <w:tab w:val="left" w:pos="851"/>
        </w:tabs>
        <w:ind w:left="851" w:hanging="851"/>
        <w:jc w:val="both"/>
        <w:rPr>
          <w:lang w:val="sl-SI"/>
        </w:rPr>
      </w:pPr>
      <w:r w:rsidRPr="00D40FC0">
        <w:rPr>
          <w:b/>
          <w:lang w:val="sl-SI"/>
        </w:rPr>
        <w:tab/>
      </w:r>
      <w:r w:rsidRPr="00D40FC0">
        <w:rPr>
          <w:lang w:val="sl-SI"/>
        </w:rPr>
        <w:t xml:space="preserve">Pred izterjavo mora Komisija </w:t>
      </w:r>
      <w:r w:rsidR="00A127CC">
        <w:rPr>
          <w:lang w:val="sl-SI"/>
        </w:rPr>
        <w:t>partnerju</w:t>
      </w:r>
      <w:r w:rsidRPr="00D40FC0">
        <w:rPr>
          <w:lang w:val="sl-SI"/>
        </w:rPr>
        <w:t xml:space="preserve"> poslati </w:t>
      </w:r>
      <w:r w:rsidRPr="00D40FC0">
        <w:rPr>
          <w:i/>
          <w:lang w:val="sl-SI"/>
        </w:rPr>
        <w:t>uradno obvestilo</w:t>
      </w:r>
      <w:r w:rsidRPr="00D40FC0">
        <w:rPr>
          <w:lang w:val="sl-SI"/>
        </w:rPr>
        <w:t xml:space="preserve">, v katerem: </w:t>
      </w:r>
    </w:p>
    <w:p w14:paraId="0CFC830A" w14:textId="77777777" w:rsidR="006A7B77" w:rsidRPr="00D40FC0" w:rsidRDefault="00093F2B">
      <w:pPr>
        <w:numPr>
          <w:ilvl w:val="0"/>
          <w:numId w:val="50"/>
        </w:numPr>
        <w:spacing w:before="100" w:beforeAutospacing="1" w:after="100" w:afterAutospacing="1"/>
        <w:ind w:left="1440"/>
        <w:jc w:val="both"/>
        <w:rPr>
          <w:lang w:val="sl-SI"/>
        </w:rPr>
      </w:pPr>
      <w:r w:rsidRPr="00D40FC0">
        <w:rPr>
          <w:lang w:val="sl-SI"/>
        </w:rPr>
        <w:t>ga obvešča o svoji nameri, da izterja neupravičeno izplačani znesek;</w:t>
      </w:r>
    </w:p>
    <w:p w14:paraId="4E3BBBCC" w14:textId="77777777" w:rsidR="006A7B77" w:rsidRPr="00D40FC0" w:rsidRDefault="00093F2B">
      <w:pPr>
        <w:numPr>
          <w:ilvl w:val="0"/>
          <w:numId w:val="50"/>
        </w:numPr>
        <w:spacing w:before="100" w:beforeAutospacing="1" w:after="100" w:afterAutospacing="1"/>
        <w:ind w:left="1440"/>
        <w:jc w:val="both"/>
        <w:rPr>
          <w:lang w:val="sl-SI"/>
        </w:rPr>
      </w:pPr>
      <w:r w:rsidRPr="00D40FC0">
        <w:rPr>
          <w:lang w:val="sl-SI"/>
        </w:rPr>
        <w:t>določi dolgovani</w:t>
      </w:r>
      <w:r w:rsidR="00A127CC">
        <w:rPr>
          <w:lang w:val="sl-SI"/>
        </w:rPr>
        <w:t xml:space="preserve"> znesek in razloge za izterjavo;</w:t>
      </w:r>
      <w:r w:rsidRPr="00D40FC0">
        <w:rPr>
          <w:lang w:val="sl-SI"/>
        </w:rPr>
        <w:t xml:space="preserve"> in</w:t>
      </w:r>
    </w:p>
    <w:p w14:paraId="64A05E8B" w14:textId="77777777" w:rsidR="006A7B77" w:rsidRPr="00D40FC0" w:rsidRDefault="00A127CC">
      <w:pPr>
        <w:numPr>
          <w:ilvl w:val="0"/>
          <w:numId w:val="50"/>
        </w:numPr>
        <w:spacing w:before="100" w:beforeAutospacing="1" w:after="100" w:afterAutospacing="1"/>
        <w:ind w:left="1440" w:hanging="357"/>
        <w:jc w:val="both"/>
        <w:rPr>
          <w:lang w:val="sl-SI"/>
        </w:rPr>
      </w:pPr>
      <w:r>
        <w:rPr>
          <w:lang w:val="sl-SI"/>
        </w:rPr>
        <w:t>partnerja</w:t>
      </w:r>
      <w:r w:rsidR="00093F2B" w:rsidRPr="00D40FC0">
        <w:rPr>
          <w:lang w:val="sl-SI"/>
        </w:rPr>
        <w:t xml:space="preserve"> poziva, naj v določenem obdobju predloži morebitne pripombe.</w:t>
      </w:r>
    </w:p>
    <w:p w14:paraId="7757E7BD" w14:textId="77777777" w:rsidR="006A7B77" w:rsidRPr="00D40FC0" w:rsidRDefault="006A7B77">
      <w:pPr>
        <w:tabs>
          <w:tab w:val="left" w:pos="851"/>
        </w:tabs>
        <w:ind w:left="851" w:hanging="851"/>
        <w:jc w:val="both"/>
        <w:rPr>
          <w:lang w:val="sl-SI"/>
        </w:rPr>
      </w:pPr>
    </w:p>
    <w:p w14:paraId="0262376C" w14:textId="77777777" w:rsidR="006A7B77" w:rsidRPr="00D40FC0" w:rsidRDefault="00093F2B">
      <w:pPr>
        <w:tabs>
          <w:tab w:val="left" w:pos="851"/>
        </w:tabs>
        <w:ind w:left="851" w:hanging="851"/>
        <w:jc w:val="both"/>
        <w:rPr>
          <w:lang w:val="sl-SI"/>
        </w:rPr>
      </w:pPr>
      <w:r w:rsidRPr="00D40FC0">
        <w:rPr>
          <w:lang w:val="sl-SI"/>
        </w:rPr>
        <w:tab/>
        <w:t xml:space="preserve">Če </w:t>
      </w:r>
      <w:r w:rsidR="00A127CC">
        <w:rPr>
          <w:lang w:val="sl-SI"/>
        </w:rPr>
        <w:t>partner</w:t>
      </w:r>
      <w:r w:rsidRPr="00D40FC0">
        <w:rPr>
          <w:lang w:val="sl-SI"/>
        </w:rPr>
        <w:t xml:space="preserve"> ne predloži pripomb ali če se Komisija kljub pripombam, ki jih predloži </w:t>
      </w:r>
      <w:r w:rsidR="00A127CC">
        <w:rPr>
          <w:lang w:val="sl-SI"/>
        </w:rPr>
        <w:t>partner</w:t>
      </w:r>
      <w:r w:rsidRPr="00D40FC0">
        <w:rPr>
          <w:lang w:val="sl-SI"/>
        </w:rPr>
        <w:t xml:space="preserve">, odloči, da bo postopek izterjave izvedla, lahko potrdi izterjavo tako, da </w:t>
      </w:r>
      <w:r w:rsidR="00A127CC">
        <w:rPr>
          <w:lang w:val="sl-SI"/>
        </w:rPr>
        <w:lastRenderedPageBreak/>
        <w:t xml:space="preserve">partnerju </w:t>
      </w:r>
      <w:r w:rsidRPr="00D40FC0">
        <w:rPr>
          <w:lang w:val="sl-SI"/>
        </w:rPr>
        <w:t xml:space="preserve">pošlje </w:t>
      </w:r>
      <w:r w:rsidRPr="00D40FC0">
        <w:rPr>
          <w:i/>
          <w:lang w:val="sl-SI"/>
        </w:rPr>
        <w:t>uradno obvestilo</w:t>
      </w:r>
      <w:r w:rsidRPr="00D40FC0">
        <w:rPr>
          <w:lang w:val="sl-SI"/>
        </w:rPr>
        <w:t>, ki vključuje opomin, pri čemer navede pogoje in datum plačila.</w:t>
      </w:r>
    </w:p>
    <w:p w14:paraId="0CF4E428" w14:textId="77777777" w:rsidR="006A7B77" w:rsidRPr="00D40FC0" w:rsidRDefault="006A7B77">
      <w:pPr>
        <w:tabs>
          <w:tab w:val="left" w:pos="851"/>
        </w:tabs>
        <w:ind w:left="851" w:hanging="851"/>
        <w:jc w:val="both"/>
        <w:rPr>
          <w:lang w:val="sl-SI"/>
        </w:rPr>
      </w:pPr>
    </w:p>
    <w:p w14:paraId="29E195AC" w14:textId="77777777" w:rsidR="006A7B77" w:rsidRPr="00D40FC0" w:rsidRDefault="00093F2B" w:rsidP="002812CA">
      <w:pPr>
        <w:rPr>
          <w:szCs w:val="24"/>
          <w:lang w:val="sl-SI" w:eastAsia="sl-SI"/>
        </w:rPr>
      </w:pPr>
      <w:r w:rsidRPr="00D40FC0">
        <w:rPr>
          <w:b/>
          <w:lang w:val="sl-SI"/>
        </w:rPr>
        <w:tab/>
      </w:r>
      <w:r w:rsidR="002812CA" w:rsidRPr="00D40FC0">
        <w:rPr>
          <w:szCs w:val="24"/>
          <w:lang w:val="sl-SI" w:eastAsia="sl-SI"/>
        </w:rPr>
        <w:t>Če plačilo ni bilo izvedeno do datuma, določenega v opominu, bo Komisija izterjala dolgovani znesek:</w:t>
      </w:r>
    </w:p>
    <w:p w14:paraId="4E37A85D" w14:textId="77777777" w:rsidR="002812CA" w:rsidRPr="00D40FC0" w:rsidRDefault="002812CA" w:rsidP="002812CA">
      <w:pPr>
        <w:rPr>
          <w:szCs w:val="24"/>
          <w:lang w:val="sl-SI" w:eastAsia="sl-SI"/>
        </w:rPr>
      </w:pPr>
    </w:p>
    <w:p w14:paraId="4842CDEA" w14:textId="77777777" w:rsidR="006A7B77" w:rsidRPr="00D40FC0" w:rsidRDefault="00093F2B">
      <w:pPr>
        <w:tabs>
          <w:tab w:val="left" w:pos="1418"/>
        </w:tabs>
        <w:ind w:left="1418" w:hanging="567"/>
        <w:jc w:val="both"/>
        <w:rPr>
          <w:color w:val="000000"/>
          <w:lang w:val="sl-SI"/>
        </w:rPr>
      </w:pPr>
      <w:r w:rsidRPr="00D40FC0">
        <w:rPr>
          <w:lang w:val="sl-SI"/>
        </w:rPr>
        <w:t xml:space="preserve">(a) s pobotom, brez predhodnega soglasja partnerja, z vsemi zneski, ki </w:t>
      </w:r>
      <w:r w:rsidR="00A127CC">
        <w:rPr>
          <w:lang w:val="sl-SI"/>
        </w:rPr>
        <w:t>ga dolguje</w:t>
      </w:r>
      <w:r w:rsidRPr="00D40FC0">
        <w:rPr>
          <w:lang w:val="sl-SI"/>
        </w:rPr>
        <w:t xml:space="preserve"> partnerju</w:t>
      </w:r>
      <w:r w:rsidRPr="00D40FC0">
        <w:rPr>
          <w:color w:val="000000"/>
          <w:lang w:val="sl-SI"/>
        </w:rPr>
        <w:t xml:space="preserve"> Komisija ali izvajalska agencija (iz proračuna Unije ali proračuna Evropske skupnosti za atomsko energijo (Euratom)</w:t>
      </w:r>
      <w:r w:rsidR="00A127CC">
        <w:rPr>
          <w:color w:val="000000"/>
          <w:lang w:val="sl-SI"/>
        </w:rPr>
        <w:t xml:space="preserve"> (''</w:t>
      </w:r>
      <w:r w:rsidRPr="00D40FC0">
        <w:rPr>
          <w:color w:val="000000"/>
          <w:lang w:val="sl-SI"/>
        </w:rPr>
        <w:t>pobot</w:t>
      </w:r>
      <w:r w:rsidR="00A127CC">
        <w:rPr>
          <w:color w:val="000000"/>
          <w:lang w:val="sl-SI"/>
        </w:rPr>
        <w:t>''</w:t>
      </w:r>
      <w:r w:rsidRPr="00D40FC0">
        <w:rPr>
          <w:color w:val="000000"/>
          <w:lang w:val="sl-SI"/>
        </w:rPr>
        <w:t xml:space="preserve">); </w:t>
      </w:r>
    </w:p>
    <w:p w14:paraId="45E26F29" w14:textId="77777777" w:rsidR="006A7B77" w:rsidRPr="00D40FC0" w:rsidRDefault="006A7B77">
      <w:pPr>
        <w:tabs>
          <w:tab w:val="left" w:pos="1418"/>
        </w:tabs>
        <w:ind w:left="1418" w:hanging="567"/>
        <w:jc w:val="both"/>
        <w:rPr>
          <w:color w:val="000000"/>
          <w:lang w:val="sl-SI"/>
        </w:rPr>
      </w:pPr>
    </w:p>
    <w:p w14:paraId="1ACF59FA" w14:textId="77777777" w:rsidR="006A7B77" w:rsidRPr="00D40FC0" w:rsidRDefault="00093F2B">
      <w:pPr>
        <w:tabs>
          <w:tab w:val="left" w:pos="1418"/>
        </w:tabs>
        <w:ind w:left="1418" w:firstLine="22"/>
        <w:jc w:val="both"/>
        <w:rPr>
          <w:color w:val="000000"/>
          <w:lang w:val="sl-SI"/>
        </w:rPr>
      </w:pPr>
      <w:r w:rsidRPr="00D40FC0">
        <w:rPr>
          <w:color w:val="000000"/>
          <w:lang w:val="sl-SI"/>
        </w:rPr>
        <w:t>V izjemnih okoliščinah lahko Komisija zneske pobota pred datumom zapadlosti, da se zaščitijo finančni interesi Unije.</w:t>
      </w:r>
    </w:p>
    <w:p w14:paraId="1FBB9CBF" w14:textId="77777777" w:rsidR="006A7B77" w:rsidRPr="00D40FC0" w:rsidRDefault="006A7B77">
      <w:pPr>
        <w:tabs>
          <w:tab w:val="left" w:pos="1418"/>
        </w:tabs>
        <w:ind w:left="1418" w:firstLine="22"/>
        <w:jc w:val="both"/>
        <w:rPr>
          <w:color w:val="000000"/>
          <w:lang w:val="sl-SI"/>
        </w:rPr>
      </w:pPr>
    </w:p>
    <w:p w14:paraId="7B790574" w14:textId="77777777" w:rsidR="006A7B77" w:rsidRPr="00D40FC0" w:rsidRDefault="00093F2B">
      <w:pPr>
        <w:tabs>
          <w:tab w:val="left" w:pos="1418"/>
        </w:tabs>
        <w:ind w:left="1418" w:firstLine="22"/>
        <w:jc w:val="both"/>
        <w:rPr>
          <w:lang w:val="sl-SI"/>
        </w:rPr>
      </w:pPr>
      <w:r w:rsidRPr="00D40FC0">
        <w:rPr>
          <w:lang w:val="sl-SI"/>
        </w:rPr>
        <w:t>Zoper tak pobot se lahko vloži tožba pri Splošnem sodišču Evropske unije v skladu s členom 263</w:t>
      </w:r>
      <w:r w:rsidR="002812CA" w:rsidRPr="00D40FC0">
        <w:rPr>
          <w:lang w:val="sl-SI"/>
        </w:rPr>
        <w:t xml:space="preserve"> </w:t>
      </w:r>
      <w:r w:rsidRPr="00D40FC0">
        <w:rPr>
          <w:lang w:val="sl-SI"/>
        </w:rPr>
        <w:t>PDEU;</w:t>
      </w:r>
    </w:p>
    <w:p w14:paraId="6CD32A93" w14:textId="77777777" w:rsidR="006A7B77" w:rsidRPr="00D40FC0" w:rsidRDefault="006A7B77">
      <w:pPr>
        <w:tabs>
          <w:tab w:val="left" w:pos="1418"/>
        </w:tabs>
        <w:ind w:left="1418" w:hanging="567"/>
        <w:jc w:val="both"/>
        <w:rPr>
          <w:color w:val="000000"/>
          <w:lang w:val="sl-SI"/>
        </w:rPr>
      </w:pPr>
    </w:p>
    <w:p w14:paraId="7C1537EB" w14:textId="77777777" w:rsidR="006A7B77" w:rsidRPr="00D40FC0" w:rsidRDefault="00093F2B">
      <w:pPr>
        <w:tabs>
          <w:tab w:val="left" w:pos="1418"/>
        </w:tabs>
        <w:ind w:left="1418" w:hanging="567"/>
        <w:jc w:val="both"/>
        <w:rPr>
          <w:lang w:val="sl-SI"/>
        </w:rPr>
      </w:pPr>
      <w:r w:rsidRPr="00D40FC0">
        <w:rPr>
          <w:color w:val="000000"/>
          <w:lang w:val="sl-SI"/>
        </w:rPr>
        <w:t>(b)</w:t>
      </w:r>
      <w:r w:rsidR="002812CA" w:rsidRPr="00D40FC0">
        <w:rPr>
          <w:color w:val="000000"/>
          <w:lang w:val="sl-SI"/>
        </w:rPr>
        <w:t xml:space="preserve"> </w:t>
      </w:r>
      <w:r w:rsidRPr="00D40FC0">
        <w:rPr>
          <w:lang w:val="sl-SI"/>
        </w:rPr>
        <w:t>s črpanjem finančnega jamstva, če je to predvideno v skladu s č</w:t>
      </w:r>
      <w:r w:rsidR="00160A16" w:rsidRPr="00D40FC0">
        <w:rPr>
          <w:lang w:val="sl-SI"/>
        </w:rPr>
        <w:t>lenom 5.2 posebnega sporazuma (''črpanje iz finančnega jamstva''</w:t>
      </w:r>
      <w:r w:rsidRPr="00D40FC0">
        <w:rPr>
          <w:lang w:val="sl-SI"/>
        </w:rPr>
        <w:t>);</w:t>
      </w:r>
    </w:p>
    <w:p w14:paraId="550F2F93" w14:textId="77777777" w:rsidR="006A7B77" w:rsidRPr="00D40FC0" w:rsidRDefault="006A7B77">
      <w:pPr>
        <w:tabs>
          <w:tab w:val="left" w:pos="1418"/>
        </w:tabs>
        <w:ind w:left="1418" w:hanging="567"/>
        <w:jc w:val="both"/>
        <w:rPr>
          <w:lang w:val="sl-SI"/>
        </w:rPr>
      </w:pPr>
    </w:p>
    <w:p w14:paraId="42A10853" w14:textId="77777777" w:rsidR="006A7B77" w:rsidRPr="00D40FC0" w:rsidRDefault="00093F2B">
      <w:pPr>
        <w:tabs>
          <w:tab w:val="left" w:pos="1418"/>
        </w:tabs>
        <w:ind w:left="1418" w:hanging="567"/>
        <w:jc w:val="both"/>
        <w:rPr>
          <w:lang w:val="sl-SI"/>
        </w:rPr>
      </w:pPr>
      <w:r w:rsidRPr="00D40FC0">
        <w:rPr>
          <w:lang w:val="sl-SI"/>
        </w:rPr>
        <w:t>(c) s sprožitvijo sodnega postopka, kot je določeno v členu II.18.2 ali posebnih pogojih, ali s</w:t>
      </w:r>
      <w:r w:rsidR="00A127CC">
        <w:rPr>
          <w:lang w:val="sl-SI"/>
        </w:rPr>
        <w:t xml:space="preserve"> </w:t>
      </w:r>
      <w:r w:rsidRPr="00D40FC0">
        <w:rPr>
          <w:lang w:val="sl-SI"/>
        </w:rPr>
        <w:t>sprejetjem izvršljivega sklepa, kot je določeno v členu II.18.3.</w:t>
      </w:r>
    </w:p>
    <w:p w14:paraId="36C91D89" w14:textId="77777777" w:rsidR="006A7B77" w:rsidRPr="00D40FC0" w:rsidRDefault="00093F2B">
      <w:pPr>
        <w:tabs>
          <w:tab w:val="left" w:pos="851"/>
        </w:tabs>
        <w:spacing w:before="240" w:after="240"/>
        <w:ind w:left="851" w:hanging="851"/>
        <w:jc w:val="both"/>
        <w:rPr>
          <w:b/>
          <w:lang w:val="sl-SI"/>
        </w:rPr>
      </w:pPr>
      <w:r w:rsidRPr="00D40FC0">
        <w:rPr>
          <w:b/>
          <w:lang w:val="sl-SI"/>
        </w:rPr>
        <w:t>II.26.3</w:t>
      </w:r>
      <w:r w:rsidR="00A128A8" w:rsidRPr="00D40FC0">
        <w:rPr>
          <w:b/>
          <w:lang w:val="sl-SI"/>
        </w:rPr>
        <w:t xml:space="preserve">   </w:t>
      </w:r>
      <w:r w:rsidRPr="00771578">
        <w:rPr>
          <w:b/>
          <w:lang w:val="sl-SI"/>
        </w:rPr>
        <w:t>Zamudne obresti</w:t>
      </w:r>
    </w:p>
    <w:p w14:paraId="5C7EF240" w14:textId="77777777" w:rsidR="006A7B77" w:rsidRPr="00D40FC0" w:rsidRDefault="00093F2B">
      <w:pPr>
        <w:tabs>
          <w:tab w:val="left" w:pos="851"/>
        </w:tabs>
        <w:ind w:left="851" w:hanging="851"/>
        <w:jc w:val="both"/>
        <w:rPr>
          <w:lang w:val="sl-SI"/>
        </w:rPr>
      </w:pPr>
      <w:r w:rsidRPr="00D40FC0">
        <w:rPr>
          <w:lang w:val="sl-SI"/>
        </w:rPr>
        <w:tab/>
        <w:t>Če plačilo ni izvedeno do datuma iz opomina, se bo znesek za izterjavo povečal za zamudne obresti po obrestni meri, določeni v členu I.5.6, za obdobje od dne po roku za plačilo iz opomina do vključno dne, ko Komisija prejme celotno plačilo zneska.</w:t>
      </w:r>
    </w:p>
    <w:p w14:paraId="0D206728" w14:textId="77777777" w:rsidR="006A7B77" w:rsidRPr="00D40FC0" w:rsidRDefault="006A7B77">
      <w:pPr>
        <w:ind w:left="851" w:hanging="851"/>
        <w:jc w:val="both"/>
        <w:rPr>
          <w:lang w:val="sl-SI"/>
        </w:rPr>
      </w:pPr>
    </w:p>
    <w:p w14:paraId="2F221E35" w14:textId="77777777" w:rsidR="006A7B77" w:rsidRPr="00D40FC0" w:rsidRDefault="00093F2B">
      <w:pPr>
        <w:ind w:left="851"/>
        <w:jc w:val="both"/>
        <w:rPr>
          <w:lang w:val="sl-SI"/>
        </w:rPr>
      </w:pPr>
      <w:r w:rsidRPr="00D40FC0">
        <w:rPr>
          <w:lang w:val="sl-SI"/>
        </w:rPr>
        <w:t>Delna plačila morajo najprej kriti plačilo stroškov in zamudnih obresti, nato pa glavnico dolga.</w:t>
      </w:r>
    </w:p>
    <w:p w14:paraId="4AEDA554" w14:textId="77777777" w:rsidR="006A7B77" w:rsidRPr="00D40FC0" w:rsidRDefault="00093F2B">
      <w:pPr>
        <w:tabs>
          <w:tab w:val="left" w:pos="851"/>
        </w:tabs>
        <w:spacing w:before="240" w:after="240"/>
        <w:ind w:left="851" w:hanging="851"/>
        <w:jc w:val="both"/>
        <w:rPr>
          <w:lang w:val="sl-SI"/>
        </w:rPr>
      </w:pPr>
      <w:r w:rsidRPr="00D40FC0">
        <w:rPr>
          <w:b/>
          <w:lang w:val="sl-SI"/>
        </w:rPr>
        <w:t>II.26.4</w:t>
      </w:r>
      <w:r w:rsidR="00A128A8" w:rsidRPr="00D40FC0">
        <w:rPr>
          <w:b/>
          <w:lang w:val="sl-SI"/>
        </w:rPr>
        <w:t xml:space="preserve">   </w:t>
      </w:r>
      <w:r w:rsidRPr="00771578">
        <w:rPr>
          <w:b/>
          <w:lang w:val="sl-SI"/>
        </w:rPr>
        <w:t>Bančni stroški</w:t>
      </w:r>
      <w:r w:rsidRPr="00D40FC0">
        <w:rPr>
          <w:lang w:val="sl-SI"/>
        </w:rPr>
        <w:t xml:space="preserve"> </w:t>
      </w:r>
    </w:p>
    <w:p w14:paraId="19EC6BB3" w14:textId="77777777" w:rsidR="006A7B77" w:rsidRPr="00D40FC0" w:rsidRDefault="00093F2B">
      <w:pPr>
        <w:tabs>
          <w:tab w:val="left" w:pos="851"/>
        </w:tabs>
        <w:ind w:left="851" w:hanging="851"/>
        <w:jc w:val="both"/>
        <w:rPr>
          <w:lang w:val="sl-SI"/>
        </w:rPr>
      </w:pPr>
      <w:r w:rsidRPr="00D40FC0">
        <w:rPr>
          <w:b/>
          <w:lang w:val="sl-SI"/>
        </w:rPr>
        <w:tab/>
      </w:r>
      <w:r w:rsidRPr="00D40FC0">
        <w:rPr>
          <w:lang w:val="sl-SI"/>
        </w:rPr>
        <w:t xml:space="preserve">Bančne stroške, ki nastanejo pri postopku izterjave, mora nositi </w:t>
      </w:r>
      <w:r w:rsidR="00771578">
        <w:rPr>
          <w:lang w:val="sl-SI"/>
        </w:rPr>
        <w:t>partner</w:t>
      </w:r>
      <w:r w:rsidRPr="00D40FC0">
        <w:rPr>
          <w:lang w:val="sl-SI"/>
        </w:rPr>
        <w:t>, razen kadar se uporablja</w:t>
      </w:r>
      <w:r w:rsidR="00160A16" w:rsidRPr="00D40FC0">
        <w:rPr>
          <w:lang w:val="sl-SI"/>
        </w:rPr>
        <w:t xml:space="preserve"> </w:t>
      </w:r>
      <w:r w:rsidRPr="00D40FC0">
        <w:rPr>
          <w:lang w:val="sl-SI"/>
        </w:rPr>
        <w:t>Direktiva 2007/64/ES.</w:t>
      </w:r>
      <w:r w:rsidRPr="00D40FC0">
        <w:rPr>
          <w:rStyle w:val="FootnoteReference"/>
          <w:lang w:val="sl-SI"/>
        </w:rPr>
        <w:footnoteReference w:id="5"/>
      </w:r>
    </w:p>
    <w:p w14:paraId="1DEC5FE3" w14:textId="77777777" w:rsidR="006A7B77" w:rsidRPr="00D40FC0" w:rsidRDefault="006A7B77">
      <w:pPr>
        <w:jc w:val="both"/>
        <w:rPr>
          <w:lang w:val="sl-SI"/>
        </w:rPr>
      </w:pPr>
    </w:p>
    <w:p w14:paraId="1027413D" w14:textId="77777777" w:rsidR="006A7B77" w:rsidRPr="00D40FC0" w:rsidRDefault="00093F2B">
      <w:pPr>
        <w:pStyle w:val="Heading2"/>
        <w:rPr>
          <w:rFonts w:ascii="Times New Roman" w:hAnsi="Times New Roman"/>
          <w:sz w:val="24"/>
          <w:lang w:val="sl-SI"/>
        </w:rPr>
      </w:pPr>
      <w:bookmarkStart w:id="112" w:name="_Toc466027186"/>
      <w:bookmarkStart w:id="113" w:name="_Toc479592249"/>
      <w:bookmarkStart w:id="114" w:name="_Toc479592920"/>
      <w:r w:rsidRPr="00D40FC0">
        <w:rPr>
          <w:rFonts w:ascii="Times New Roman" w:hAnsi="Times New Roman"/>
          <w:sz w:val="24"/>
          <w:lang w:val="sl-SI"/>
        </w:rPr>
        <w:t>ČLEN II.27 - PREGLEDI, REVIZIJE IN OCENJEVANJE</w:t>
      </w:r>
      <w:bookmarkEnd w:id="112"/>
      <w:bookmarkEnd w:id="113"/>
      <w:bookmarkEnd w:id="114"/>
      <w:r w:rsidRPr="00D40FC0">
        <w:rPr>
          <w:rFonts w:ascii="Times New Roman" w:hAnsi="Times New Roman"/>
          <w:sz w:val="24"/>
          <w:lang w:val="sl-SI"/>
        </w:rPr>
        <w:t xml:space="preserve"> </w:t>
      </w:r>
    </w:p>
    <w:p w14:paraId="4CFE765C" w14:textId="77777777" w:rsidR="006A7B77" w:rsidRPr="00771578" w:rsidRDefault="00093F2B">
      <w:pPr>
        <w:tabs>
          <w:tab w:val="left" w:pos="851"/>
        </w:tabs>
        <w:spacing w:before="240" w:after="240"/>
        <w:jc w:val="both"/>
        <w:rPr>
          <w:b/>
          <w:lang w:val="sl-SI"/>
        </w:rPr>
      </w:pPr>
      <w:r w:rsidRPr="00D40FC0">
        <w:rPr>
          <w:b/>
          <w:lang w:val="sl-SI"/>
        </w:rPr>
        <w:t>II.27.1</w:t>
      </w:r>
      <w:r w:rsidR="00A128A8" w:rsidRPr="00D40FC0">
        <w:rPr>
          <w:b/>
          <w:lang w:val="sl-SI"/>
        </w:rPr>
        <w:t xml:space="preserve"> </w:t>
      </w:r>
      <w:r w:rsidRPr="00771578">
        <w:rPr>
          <w:b/>
          <w:lang w:val="sl-SI"/>
        </w:rPr>
        <w:t>Tehnični in finančni pregledi, revizije, vmesne in končne ocene</w:t>
      </w:r>
    </w:p>
    <w:p w14:paraId="590F7FE9" w14:textId="77777777" w:rsidR="006A7B77" w:rsidRPr="00D40FC0" w:rsidRDefault="00093F2B">
      <w:pPr>
        <w:tabs>
          <w:tab w:val="left" w:pos="851"/>
        </w:tabs>
        <w:jc w:val="both"/>
        <w:rPr>
          <w:lang w:val="sl-SI"/>
        </w:rPr>
      </w:pPr>
      <w:r w:rsidRPr="00D40FC0">
        <w:rPr>
          <w:lang w:val="sl-SI"/>
        </w:rPr>
        <w:t xml:space="preserve">Komisija lahko med izvajanjem </w:t>
      </w:r>
      <w:r w:rsidRPr="00D40FC0">
        <w:rPr>
          <w:i/>
          <w:lang w:val="sl-SI"/>
        </w:rPr>
        <w:t>ukrepa</w:t>
      </w:r>
      <w:r w:rsidRPr="00D40FC0">
        <w:rPr>
          <w:lang w:val="sl-SI"/>
        </w:rPr>
        <w:t xml:space="preserve"> ali pozneje izvede tehnična in finančna preverjanja in revizije, s katerimi določi, ali </w:t>
      </w:r>
      <w:r w:rsidR="00942052">
        <w:rPr>
          <w:lang w:val="sl-SI"/>
        </w:rPr>
        <w:t>partner</w:t>
      </w:r>
      <w:r w:rsidRPr="00D40FC0">
        <w:rPr>
          <w:lang w:val="sl-SI"/>
        </w:rPr>
        <w:t xml:space="preserve"> pravilno izvaja</w:t>
      </w:r>
      <w:r w:rsidR="00942052">
        <w:rPr>
          <w:lang w:val="sl-SI"/>
        </w:rPr>
        <w:t xml:space="preserve"> </w:t>
      </w:r>
      <w:r w:rsidRPr="00D40FC0">
        <w:rPr>
          <w:i/>
          <w:lang w:val="sl-SI"/>
        </w:rPr>
        <w:t>ukrep</w:t>
      </w:r>
      <w:r w:rsidRPr="00D40FC0">
        <w:rPr>
          <w:lang w:val="sl-SI"/>
        </w:rPr>
        <w:t xml:space="preserve"> in izpolnjuje obveznosti iz sporazuma. Preveri lahko tudi zakonsko predpisane evidence </w:t>
      </w:r>
      <w:r w:rsidR="00942052">
        <w:rPr>
          <w:lang w:val="sl-SI"/>
        </w:rPr>
        <w:t xml:space="preserve">partnerja </w:t>
      </w:r>
      <w:r w:rsidRPr="00D40FC0">
        <w:rPr>
          <w:lang w:val="sl-SI"/>
        </w:rPr>
        <w:t xml:space="preserve">za namene rednega ocenjevanja pavšalnih zneskov, stroškov na enoto ali zneskov na podlagi pavšalne stopnje. </w:t>
      </w:r>
    </w:p>
    <w:p w14:paraId="42AAFB57" w14:textId="77777777" w:rsidR="006A7B77" w:rsidRPr="00D40FC0" w:rsidRDefault="006A7B77">
      <w:pPr>
        <w:tabs>
          <w:tab w:val="left" w:pos="851"/>
        </w:tabs>
        <w:jc w:val="both"/>
        <w:rPr>
          <w:lang w:val="sl-SI"/>
        </w:rPr>
      </w:pPr>
    </w:p>
    <w:p w14:paraId="34790F73" w14:textId="77777777" w:rsidR="006A7B77" w:rsidRPr="00D40FC0" w:rsidRDefault="00093F2B">
      <w:pPr>
        <w:tabs>
          <w:tab w:val="left" w:pos="851"/>
        </w:tabs>
        <w:jc w:val="both"/>
        <w:rPr>
          <w:lang w:val="sl-SI"/>
        </w:rPr>
      </w:pPr>
      <w:r w:rsidRPr="00D40FC0">
        <w:rPr>
          <w:lang w:val="sl-SI"/>
        </w:rPr>
        <w:lastRenderedPageBreak/>
        <w:t>Informacije in dokumente, ki se predložijo kot del preverjanj ali revizij, je treba obravnavati kot zaupne.</w:t>
      </w:r>
    </w:p>
    <w:p w14:paraId="23527643" w14:textId="77777777" w:rsidR="006A7B77" w:rsidRPr="00D40FC0" w:rsidRDefault="006A7B77">
      <w:pPr>
        <w:tabs>
          <w:tab w:val="left" w:pos="851"/>
        </w:tabs>
        <w:jc w:val="both"/>
        <w:rPr>
          <w:lang w:val="sl-SI"/>
        </w:rPr>
      </w:pPr>
    </w:p>
    <w:p w14:paraId="2D8FA6C2" w14:textId="77777777" w:rsidR="006A7B77" w:rsidRPr="00D40FC0" w:rsidRDefault="00093F2B">
      <w:pPr>
        <w:tabs>
          <w:tab w:val="left" w:pos="851"/>
        </w:tabs>
        <w:jc w:val="both"/>
        <w:rPr>
          <w:lang w:val="sl-SI"/>
        </w:rPr>
      </w:pPr>
      <w:r w:rsidRPr="00D40FC0">
        <w:rPr>
          <w:lang w:val="sl-SI"/>
        </w:rPr>
        <w:t xml:space="preserve">Poleg tega lahko Komisija izvede vmesno ali končno oceno učinka </w:t>
      </w:r>
      <w:r w:rsidRPr="00D40FC0">
        <w:rPr>
          <w:i/>
          <w:lang w:val="sl-SI"/>
        </w:rPr>
        <w:t>ukrepa</w:t>
      </w:r>
      <w:r w:rsidR="00942052">
        <w:rPr>
          <w:i/>
          <w:lang w:val="sl-SI"/>
        </w:rPr>
        <w:t xml:space="preserve"> </w:t>
      </w:r>
      <w:r w:rsidRPr="00D40FC0">
        <w:rPr>
          <w:lang w:val="sl-SI"/>
        </w:rPr>
        <w:t xml:space="preserve">glede na cilj zadevnega programa Unije. </w:t>
      </w:r>
    </w:p>
    <w:p w14:paraId="7AFD1FB6" w14:textId="77777777" w:rsidR="006A7B77" w:rsidRPr="00D40FC0" w:rsidRDefault="006A7B77">
      <w:pPr>
        <w:tabs>
          <w:tab w:val="left" w:pos="851"/>
        </w:tabs>
        <w:jc w:val="both"/>
        <w:rPr>
          <w:lang w:val="sl-SI"/>
        </w:rPr>
      </w:pPr>
    </w:p>
    <w:p w14:paraId="5BB69502" w14:textId="77777777" w:rsidR="006A7B77" w:rsidRPr="00D40FC0" w:rsidRDefault="00093F2B">
      <w:pPr>
        <w:tabs>
          <w:tab w:val="left" w:pos="851"/>
        </w:tabs>
        <w:jc w:val="both"/>
        <w:rPr>
          <w:lang w:val="sl-SI"/>
        </w:rPr>
      </w:pPr>
      <w:r w:rsidRPr="00D40FC0">
        <w:rPr>
          <w:lang w:val="sl-SI"/>
        </w:rPr>
        <w:t xml:space="preserve">Preverjanja, revizije ali ocene Komisije lahko izvedejo neposredno njeni zaposleni ali kateri koli drug zunanji organ, ki ga Komisija pooblasti, da to izvede v njenem imenu. </w:t>
      </w:r>
    </w:p>
    <w:p w14:paraId="067F4C5D" w14:textId="77777777" w:rsidR="006A7B77" w:rsidRPr="00D40FC0" w:rsidRDefault="006A7B77">
      <w:pPr>
        <w:jc w:val="both"/>
        <w:rPr>
          <w:lang w:val="sl-SI"/>
        </w:rPr>
      </w:pPr>
    </w:p>
    <w:p w14:paraId="5CA14F12" w14:textId="77777777" w:rsidR="006A7B77" w:rsidRPr="00D40FC0" w:rsidRDefault="00093F2B">
      <w:pPr>
        <w:jc w:val="both"/>
        <w:rPr>
          <w:lang w:val="sl-SI"/>
        </w:rPr>
      </w:pPr>
      <w:r w:rsidRPr="00D40FC0">
        <w:rPr>
          <w:lang w:val="sl-SI"/>
        </w:rPr>
        <w:t xml:space="preserve">Komisija lahko začne taka preverjanja, revizije ali ocene med izvajanjem sporazuma in v obdobju petih let od datuma plačila razlike. To obdobje je omejeno na tri leta, če </w:t>
      </w:r>
      <w:r w:rsidRPr="00D40FC0">
        <w:rPr>
          <w:i/>
          <w:lang w:val="sl-SI"/>
        </w:rPr>
        <w:t>najvišji znesek nepovratnih sredstev</w:t>
      </w:r>
      <w:r w:rsidRPr="00D40FC0">
        <w:rPr>
          <w:lang w:val="sl-SI"/>
        </w:rPr>
        <w:t xml:space="preserve"> ne presega 60.000 EUR. </w:t>
      </w:r>
    </w:p>
    <w:p w14:paraId="336343BA" w14:textId="77777777" w:rsidR="006A7B77" w:rsidRPr="00D40FC0" w:rsidRDefault="006A7B77">
      <w:pPr>
        <w:jc w:val="both"/>
        <w:rPr>
          <w:lang w:val="sl-SI"/>
        </w:rPr>
      </w:pPr>
    </w:p>
    <w:p w14:paraId="0229F66A" w14:textId="77777777" w:rsidR="006A7B77" w:rsidRPr="00D40FC0" w:rsidRDefault="00093F2B">
      <w:pPr>
        <w:jc w:val="both"/>
        <w:rPr>
          <w:lang w:val="sl-SI"/>
        </w:rPr>
      </w:pPr>
      <w:r w:rsidRPr="00D40FC0">
        <w:rPr>
          <w:lang w:val="sl-SI"/>
        </w:rPr>
        <w:t>Za postopek preverjanja, revizije ali ocenjevanja se šteje, da se začne na dan prejema dopisa Komisije,</w:t>
      </w:r>
      <w:r w:rsidR="00942052">
        <w:rPr>
          <w:lang w:val="sl-SI"/>
        </w:rPr>
        <w:t xml:space="preserve"> </w:t>
      </w:r>
      <w:r w:rsidRPr="00D40FC0">
        <w:rPr>
          <w:lang w:val="sl-SI"/>
        </w:rPr>
        <w:t xml:space="preserve">ki tak postopek napoveduje. </w:t>
      </w:r>
    </w:p>
    <w:p w14:paraId="1EDEEAB2" w14:textId="77777777" w:rsidR="006A7B77" w:rsidRPr="00D40FC0" w:rsidRDefault="006A7B77">
      <w:pPr>
        <w:jc w:val="both"/>
        <w:rPr>
          <w:lang w:val="sl-SI"/>
        </w:rPr>
      </w:pPr>
    </w:p>
    <w:p w14:paraId="68DE6C41" w14:textId="77777777" w:rsidR="006A7B77" w:rsidRPr="00D40FC0" w:rsidRDefault="00093F2B">
      <w:pPr>
        <w:spacing w:before="100" w:beforeAutospacing="1" w:after="100" w:afterAutospacing="1"/>
        <w:jc w:val="both"/>
        <w:rPr>
          <w:lang w:val="sl-SI"/>
        </w:rPr>
      </w:pPr>
      <w:r w:rsidRPr="00D40FC0">
        <w:rPr>
          <w:lang w:val="sl-SI"/>
        </w:rPr>
        <w:t xml:space="preserve">Če se revizija izvaja za pridruženi subjekt, mora </w:t>
      </w:r>
      <w:r w:rsidR="00942052">
        <w:rPr>
          <w:lang w:val="sl-SI"/>
        </w:rPr>
        <w:t>partner</w:t>
      </w:r>
      <w:r w:rsidRPr="00D40FC0">
        <w:rPr>
          <w:lang w:val="sl-SI"/>
        </w:rPr>
        <w:t xml:space="preserve"> obvestiti navedeni pridruženi subjekt.</w:t>
      </w:r>
    </w:p>
    <w:p w14:paraId="37EBF64B" w14:textId="77777777" w:rsidR="006A7B77" w:rsidRPr="00D40FC0" w:rsidRDefault="00093F2B">
      <w:pPr>
        <w:tabs>
          <w:tab w:val="left" w:pos="851"/>
        </w:tabs>
        <w:spacing w:before="240" w:after="240"/>
        <w:jc w:val="both"/>
        <w:rPr>
          <w:b/>
          <w:lang w:val="sl-SI"/>
        </w:rPr>
      </w:pPr>
      <w:r w:rsidRPr="00D40FC0">
        <w:rPr>
          <w:b/>
          <w:lang w:val="sl-SI"/>
        </w:rPr>
        <w:t>II.27.2 Dolžnost hrambe dokumentov</w:t>
      </w:r>
    </w:p>
    <w:p w14:paraId="72547EAC" w14:textId="77777777" w:rsidR="006A7B77" w:rsidRPr="00D40FC0" w:rsidRDefault="00942052">
      <w:pPr>
        <w:tabs>
          <w:tab w:val="left" w:pos="851"/>
        </w:tabs>
        <w:jc w:val="both"/>
        <w:rPr>
          <w:lang w:val="sl-SI"/>
        </w:rPr>
      </w:pPr>
      <w:r>
        <w:rPr>
          <w:lang w:val="sl-SI"/>
        </w:rPr>
        <w:t>Partner</w:t>
      </w:r>
      <w:r w:rsidR="00093F2B" w:rsidRPr="00D40FC0">
        <w:rPr>
          <w:lang w:val="sl-SI"/>
        </w:rPr>
        <w:t xml:space="preserve"> mora hraniti vse izvirnike dokumentov, zlasti računovodske in davčne evidence, na kakršnem koli primernem mediju, vključno z digitaliziranimi izvirniki, kadar so ti dovoljeni z zadevnim nacionalnim pravom in pod pogoji, ki jih t</w:t>
      </w:r>
      <w:r>
        <w:rPr>
          <w:lang w:val="sl-SI"/>
        </w:rPr>
        <w:t>o</w:t>
      </w:r>
      <w:r w:rsidR="00093F2B" w:rsidRPr="00D40FC0">
        <w:rPr>
          <w:lang w:val="sl-SI"/>
        </w:rPr>
        <w:t xml:space="preserve"> določa, in sicer pet let od datuma plačila razlike. </w:t>
      </w:r>
    </w:p>
    <w:p w14:paraId="2E8C8E1D" w14:textId="77777777" w:rsidR="006A7B77" w:rsidRPr="00D40FC0" w:rsidRDefault="006A7B77">
      <w:pPr>
        <w:tabs>
          <w:tab w:val="left" w:pos="851"/>
        </w:tabs>
        <w:jc w:val="both"/>
        <w:rPr>
          <w:lang w:val="sl-SI"/>
        </w:rPr>
      </w:pPr>
    </w:p>
    <w:p w14:paraId="6134AB4D" w14:textId="77777777" w:rsidR="006A7B77" w:rsidRPr="00D40FC0" w:rsidRDefault="00093F2B">
      <w:pPr>
        <w:tabs>
          <w:tab w:val="left" w:pos="851"/>
        </w:tabs>
        <w:jc w:val="both"/>
        <w:rPr>
          <w:lang w:val="sl-SI"/>
        </w:rPr>
      </w:pPr>
      <w:r w:rsidRPr="00D40FC0">
        <w:rPr>
          <w:lang w:val="sl-SI"/>
        </w:rPr>
        <w:t xml:space="preserve">Obdobje, v katerem je treba hraniti dokumente, je omejeno na tri leta, če </w:t>
      </w:r>
      <w:r w:rsidRPr="00D40FC0">
        <w:rPr>
          <w:i/>
          <w:lang w:val="sl-SI"/>
        </w:rPr>
        <w:t>najvišji znesek nepovratnih</w:t>
      </w:r>
      <w:r w:rsidR="00A128A8" w:rsidRPr="00D40FC0">
        <w:rPr>
          <w:i/>
          <w:lang w:val="sl-SI"/>
        </w:rPr>
        <w:t xml:space="preserve"> </w:t>
      </w:r>
      <w:r w:rsidRPr="00D40FC0">
        <w:rPr>
          <w:i/>
          <w:lang w:val="sl-SI"/>
        </w:rPr>
        <w:t>sredstev</w:t>
      </w:r>
      <w:r w:rsidRPr="00D40FC0">
        <w:rPr>
          <w:lang w:val="sl-SI"/>
        </w:rPr>
        <w:t xml:space="preserve"> ne presega 60.000 EUR. </w:t>
      </w:r>
    </w:p>
    <w:p w14:paraId="3C9C8EBA" w14:textId="77777777" w:rsidR="006A7B77" w:rsidRPr="00D40FC0" w:rsidRDefault="006A7B77">
      <w:pPr>
        <w:tabs>
          <w:tab w:val="left" w:pos="851"/>
        </w:tabs>
        <w:jc w:val="both"/>
        <w:rPr>
          <w:lang w:val="sl-SI"/>
        </w:rPr>
      </w:pPr>
    </w:p>
    <w:p w14:paraId="5D1C42AC" w14:textId="77777777" w:rsidR="006A7B77" w:rsidRPr="00D40FC0" w:rsidRDefault="00093F2B">
      <w:pPr>
        <w:jc w:val="both"/>
        <w:rPr>
          <w:lang w:val="sl-SI"/>
        </w:rPr>
      </w:pPr>
      <w:r w:rsidRPr="00D40FC0">
        <w:rPr>
          <w:lang w:val="sl-SI"/>
        </w:rPr>
        <w:t>Obdobje iz prvega in drugega pododstavka je daljše, če potekajo revizije, prizivi, pravni spori ali izterjava zahtevkov v zvezi z nepovratnimi sredstvi, vključno v primerih iz člena II.27.7. V takih primerih mora upravičenec hraniti dokumente, dokler take revizije, prizivi, pravni spori ali izterjave zahtevkov niso zaključene.</w:t>
      </w:r>
    </w:p>
    <w:p w14:paraId="203696CE" w14:textId="77777777" w:rsidR="006A7B77" w:rsidRPr="00D40FC0" w:rsidRDefault="006A7B77">
      <w:pPr>
        <w:jc w:val="both"/>
        <w:rPr>
          <w:lang w:val="sl-SI"/>
        </w:rPr>
      </w:pPr>
    </w:p>
    <w:p w14:paraId="694419E6" w14:textId="77777777" w:rsidR="006A7B77" w:rsidRPr="00D40FC0" w:rsidRDefault="00093F2B">
      <w:pPr>
        <w:tabs>
          <w:tab w:val="left" w:pos="851"/>
        </w:tabs>
        <w:jc w:val="both"/>
        <w:rPr>
          <w:b/>
          <w:lang w:val="sl-SI"/>
        </w:rPr>
      </w:pPr>
      <w:r w:rsidRPr="00D40FC0">
        <w:rPr>
          <w:b/>
          <w:lang w:val="sl-SI"/>
        </w:rPr>
        <w:t>II.27.3. Obveznost zagotavljanja informacij</w:t>
      </w:r>
    </w:p>
    <w:p w14:paraId="74A28E2E" w14:textId="77777777" w:rsidR="006A7B77" w:rsidRPr="00D40FC0" w:rsidRDefault="006A7B77">
      <w:pPr>
        <w:tabs>
          <w:tab w:val="left" w:pos="851"/>
        </w:tabs>
        <w:jc w:val="both"/>
        <w:rPr>
          <w:lang w:val="sl-SI"/>
        </w:rPr>
      </w:pPr>
    </w:p>
    <w:p w14:paraId="1B355DB2" w14:textId="77777777" w:rsidR="006A7B77" w:rsidRPr="00D40FC0" w:rsidRDefault="00942052">
      <w:pPr>
        <w:tabs>
          <w:tab w:val="left" w:pos="851"/>
        </w:tabs>
        <w:jc w:val="both"/>
        <w:rPr>
          <w:lang w:val="sl-SI"/>
        </w:rPr>
      </w:pPr>
      <w:r>
        <w:rPr>
          <w:lang w:val="sl-SI"/>
        </w:rPr>
        <w:t>Partner</w:t>
      </w:r>
      <w:r w:rsidR="00093F2B" w:rsidRPr="00D40FC0">
        <w:rPr>
          <w:lang w:val="sl-SI"/>
        </w:rPr>
        <w:t xml:space="preserve"> mora zagotoviti vse informacije, vključno z informacijami v elektronski obliki, ki jih zahteva NA ali Komisija ali kateri koli drug zunanji organ, ki ga pooblasti Komisija.</w:t>
      </w:r>
    </w:p>
    <w:p w14:paraId="69582731" w14:textId="77777777" w:rsidR="006A7B77" w:rsidRPr="00D40FC0" w:rsidRDefault="006A7B77">
      <w:pPr>
        <w:tabs>
          <w:tab w:val="left" w:pos="851"/>
        </w:tabs>
        <w:jc w:val="both"/>
        <w:rPr>
          <w:lang w:val="sl-SI"/>
        </w:rPr>
      </w:pPr>
    </w:p>
    <w:p w14:paraId="75E45F1C" w14:textId="77777777" w:rsidR="006A7B77" w:rsidRPr="00D40FC0" w:rsidRDefault="00093F2B">
      <w:pPr>
        <w:jc w:val="both"/>
        <w:rPr>
          <w:lang w:val="sl-SI"/>
        </w:rPr>
      </w:pPr>
      <w:r w:rsidRPr="00D40FC0">
        <w:rPr>
          <w:lang w:val="sl-SI"/>
        </w:rPr>
        <w:t xml:space="preserve">Če </w:t>
      </w:r>
      <w:r w:rsidR="00942052">
        <w:rPr>
          <w:lang w:val="sl-SI"/>
        </w:rPr>
        <w:t>partner</w:t>
      </w:r>
      <w:r w:rsidRPr="00D40FC0">
        <w:rPr>
          <w:lang w:val="sl-SI"/>
        </w:rPr>
        <w:t xml:space="preserve"> ne izpolni obveznosti iz prvega pododstavka, NA lahko šteje:</w:t>
      </w:r>
    </w:p>
    <w:p w14:paraId="5521ACFB" w14:textId="77777777" w:rsidR="006A7B77" w:rsidRPr="00D40FC0" w:rsidRDefault="006A7B77">
      <w:pPr>
        <w:jc w:val="both"/>
        <w:rPr>
          <w:lang w:val="sl-SI"/>
        </w:rPr>
      </w:pPr>
    </w:p>
    <w:p w14:paraId="07F6041C" w14:textId="77777777" w:rsidR="006A7B77" w:rsidRPr="00D40FC0" w:rsidRDefault="00093F2B">
      <w:pPr>
        <w:ind w:left="360" w:hanging="360"/>
        <w:jc w:val="both"/>
        <w:rPr>
          <w:lang w:val="sl-SI"/>
        </w:rPr>
      </w:pPr>
      <w:r w:rsidRPr="00D40FC0">
        <w:rPr>
          <w:lang w:val="sl-SI"/>
        </w:rPr>
        <w:t xml:space="preserve">(a) za neupravičene vse stroške, ki jih </w:t>
      </w:r>
      <w:r w:rsidR="00942052">
        <w:rPr>
          <w:lang w:val="sl-SI"/>
        </w:rPr>
        <w:t>partner</w:t>
      </w:r>
      <w:r w:rsidRPr="00D40FC0">
        <w:rPr>
          <w:lang w:val="sl-SI"/>
        </w:rPr>
        <w:t xml:space="preserve"> ne utemelji s predložitvijo ustreznih informacij;</w:t>
      </w:r>
    </w:p>
    <w:p w14:paraId="0408615F" w14:textId="77777777" w:rsidR="006A7B77" w:rsidRPr="00D40FC0" w:rsidRDefault="00093F2B">
      <w:pPr>
        <w:ind w:left="360" w:hanging="360"/>
        <w:jc w:val="both"/>
        <w:rPr>
          <w:lang w:val="sl-SI"/>
        </w:rPr>
      </w:pPr>
      <w:r w:rsidRPr="00D40FC0">
        <w:rPr>
          <w:lang w:val="sl-SI"/>
        </w:rPr>
        <w:t xml:space="preserve">(b) za neustrezne vse prispevke na enoto, v pavšalnem znesku ali po pavšalni stopnji, ki jih </w:t>
      </w:r>
      <w:r w:rsidR="00942052">
        <w:rPr>
          <w:lang w:val="sl-SI"/>
        </w:rPr>
        <w:t>partner</w:t>
      </w:r>
      <w:r w:rsidRPr="00D40FC0">
        <w:rPr>
          <w:lang w:val="sl-SI"/>
        </w:rPr>
        <w:t xml:space="preserve"> ne utemelji s predl</w:t>
      </w:r>
      <w:r w:rsidR="00942052">
        <w:rPr>
          <w:lang w:val="sl-SI"/>
        </w:rPr>
        <w:t>ožitvijo ustreznih informacij.</w:t>
      </w:r>
    </w:p>
    <w:p w14:paraId="508C19A8" w14:textId="77777777" w:rsidR="006A7B77" w:rsidRPr="00D40FC0" w:rsidRDefault="006A7B77">
      <w:pPr>
        <w:tabs>
          <w:tab w:val="left" w:pos="851"/>
        </w:tabs>
        <w:jc w:val="both"/>
        <w:rPr>
          <w:lang w:val="sl-SI"/>
        </w:rPr>
      </w:pPr>
    </w:p>
    <w:p w14:paraId="29C118F3" w14:textId="77777777" w:rsidR="006A7B77" w:rsidRPr="00D40FC0" w:rsidRDefault="00093F2B">
      <w:pPr>
        <w:tabs>
          <w:tab w:val="left" w:pos="851"/>
        </w:tabs>
        <w:jc w:val="both"/>
        <w:rPr>
          <w:b/>
          <w:lang w:val="sl-SI"/>
        </w:rPr>
      </w:pPr>
      <w:r w:rsidRPr="00D40FC0">
        <w:rPr>
          <w:b/>
          <w:lang w:val="sl-SI"/>
        </w:rPr>
        <w:t>II.27.4</w:t>
      </w:r>
      <w:r w:rsidR="00A128A8" w:rsidRPr="00D40FC0">
        <w:rPr>
          <w:b/>
          <w:lang w:val="sl-SI"/>
        </w:rPr>
        <w:t xml:space="preserve"> </w:t>
      </w:r>
      <w:r w:rsidRPr="00D40FC0">
        <w:rPr>
          <w:b/>
          <w:lang w:val="sl-SI"/>
        </w:rPr>
        <w:t>Pregledi na kraju samem</w:t>
      </w:r>
    </w:p>
    <w:p w14:paraId="6FE6F0BA" w14:textId="77777777" w:rsidR="006A7B77" w:rsidRPr="00D40FC0" w:rsidRDefault="006A7B77">
      <w:pPr>
        <w:tabs>
          <w:tab w:val="left" w:pos="851"/>
        </w:tabs>
        <w:jc w:val="both"/>
        <w:rPr>
          <w:lang w:val="sl-SI"/>
        </w:rPr>
      </w:pPr>
    </w:p>
    <w:p w14:paraId="09ADF03B" w14:textId="77777777" w:rsidR="006A7B77" w:rsidRPr="00D40FC0" w:rsidRDefault="00093F2B">
      <w:pPr>
        <w:tabs>
          <w:tab w:val="left" w:pos="851"/>
        </w:tabs>
        <w:jc w:val="both"/>
        <w:rPr>
          <w:lang w:val="sl-SI"/>
        </w:rPr>
      </w:pPr>
      <w:r w:rsidRPr="00D40FC0">
        <w:rPr>
          <w:lang w:val="sl-SI"/>
        </w:rPr>
        <w:lastRenderedPageBreak/>
        <w:t xml:space="preserve">Med pregledi na kraju samem mora </w:t>
      </w:r>
      <w:r w:rsidR="00942052">
        <w:rPr>
          <w:lang w:val="sl-SI"/>
        </w:rPr>
        <w:t>partner</w:t>
      </w:r>
      <w:r w:rsidRPr="00D40FC0">
        <w:rPr>
          <w:lang w:val="sl-SI"/>
        </w:rPr>
        <w:t xml:space="preserve"> zaposlenim Komisije in zunanjim zaposlenim, ki jih pooblasti Komisija, omogočiti dostop do lokacij in prostorov, v katerih se </w:t>
      </w:r>
      <w:r w:rsidRPr="00D40FC0">
        <w:rPr>
          <w:i/>
          <w:lang w:val="sl-SI"/>
        </w:rPr>
        <w:t>ukrep</w:t>
      </w:r>
      <w:r w:rsidRPr="00D40FC0">
        <w:rPr>
          <w:lang w:val="sl-SI"/>
        </w:rPr>
        <w:t xml:space="preserve"> izvaja ali se je izvajal, ter do vseh potrebnih informacij, vključno z informacijami v elektronski obliki. </w:t>
      </w:r>
    </w:p>
    <w:p w14:paraId="70E5C732" w14:textId="77777777" w:rsidR="006A7B77" w:rsidRPr="00D40FC0" w:rsidRDefault="006A7B77">
      <w:pPr>
        <w:tabs>
          <w:tab w:val="left" w:pos="851"/>
        </w:tabs>
        <w:jc w:val="both"/>
        <w:rPr>
          <w:lang w:val="sl-SI"/>
        </w:rPr>
      </w:pPr>
    </w:p>
    <w:p w14:paraId="3A17B91C" w14:textId="77777777" w:rsidR="006A7B77" w:rsidRPr="00D40FC0" w:rsidRDefault="00942052">
      <w:pPr>
        <w:tabs>
          <w:tab w:val="left" w:pos="851"/>
        </w:tabs>
        <w:jc w:val="both"/>
        <w:rPr>
          <w:lang w:val="sl-SI"/>
        </w:rPr>
      </w:pPr>
      <w:r>
        <w:rPr>
          <w:lang w:val="sl-SI"/>
        </w:rPr>
        <w:t>Partner</w:t>
      </w:r>
      <w:r w:rsidR="00093F2B" w:rsidRPr="00D40FC0">
        <w:rPr>
          <w:lang w:val="sl-SI"/>
        </w:rPr>
        <w:t xml:space="preserve"> mora zagotoviti, da so informacije nemudoma na voljo med pregledom na kraju samem in da se zahtevane informacije predložijo v ustrezni obliki. </w:t>
      </w:r>
    </w:p>
    <w:p w14:paraId="3B252909" w14:textId="77777777" w:rsidR="006A7B77" w:rsidRPr="00D40FC0" w:rsidRDefault="006A7B77">
      <w:pPr>
        <w:tabs>
          <w:tab w:val="left" w:pos="851"/>
        </w:tabs>
        <w:jc w:val="both"/>
        <w:rPr>
          <w:lang w:val="sl-SI"/>
        </w:rPr>
      </w:pPr>
    </w:p>
    <w:p w14:paraId="1BA40B26" w14:textId="77777777" w:rsidR="006A7B77" w:rsidRPr="00D40FC0" w:rsidRDefault="00093F2B">
      <w:pPr>
        <w:jc w:val="both"/>
        <w:rPr>
          <w:lang w:val="sl-SI"/>
        </w:rPr>
      </w:pPr>
      <w:r w:rsidRPr="00D40FC0">
        <w:rPr>
          <w:lang w:val="sl-SI"/>
        </w:rPr>
        <w:t xml:space="preserve">Če </w:t>
      </w:r>
      <w:r w:rsidR="00942052">
        <w:rPr>
          <w:lang w:val="sl-SI"/>
        </w:rPr>
        <w:t>partner</w:t>
      </w:r>
      <w:r w:rsidRPr="00D40FC0">
        <w:rPr>
          <w:lang w:val="sl-SI"/>
        </w:rPr>
        <w:t xml:space="preserve"> ne omogoči dostopa do lokacij, prostorov in informacij, kot se zahteva v prvem in drugem pododstavku, lahko Komisija šteje:</w:t>
      </w:r>
    </w:p>
    <w:p w14:paraId="7F4C7237" w14:textId="77777777" w:rsidR="006A7B77" w:rsidRPr="00D40FC0" w:rsidRDefault="006A7B77">
      <w:pPr>
        <w:jc w:val="both"/>
        <w:rPr>
          <w:lang w:val="sl-SI"/>
        </w:rPr>
      </w:pPr>
    </w:p>
    <w:p w14:paraId="32C697C6" w14:textId="77777777" w:rsidR="006A7B77" w:rsidRPr="00D40FC0" w:rsidRDefault="00093F2B">
      <w:pPr>
        <w:ind w:left="360" w:hanging="360"/>
        <w:jc w:val="both"/>
        <w:rPr>
          <w:lang w:val="sl-SI"/>
        </w:rPr>
      </w:pPr>
      <w:r w:rsidRPr="00D40FC0">
        <w:rPr>
          <w:lang w:val="sl-SI"/>
        </w:rPr>
        <w:t xml:space="preserve">(a) za neupravičene vse stroške, ki jih </w:t>
      </w:r>
      <w:r w:rsidR="00942052">
        <w:rPr>
          <w:lang w:val="sl-SI"/>
        </w:rPr>
        <w:t>partner</w:t>
      </w:r>
      <w:r w:rsidRPr="00D40FC0">
        <w:rPr>
          <w:lang w:val="sl-SI"/>
        </w:rPr>
        <w:t xml:space="preserve"> ne utemelji s predložitvijo ustreznih informacij;</w:t>
      </w:r>
    </w:p>
    <w:p w14:paraId="07B96112" w14:textId="77777777" w:rsidR="006A7B77" w:rsidRPr="00D40FC0" w:rsidRDefault="00093F2B">
      <w:pPr>
        <w:ind w:left="360" w:hanging="360"/>
        <w:jc w:val="both"/>
        <w:rPr>
          <w:lang w:val="sl-SI"/>
        </w:rPr>
      </w:pPr>
      <w:r w:rsidRPr="00D40FC0">
        <w:rPr>
          <w:lang w:val="sl-SI"/>
        </w:rPr>
        <w:t xml:space="preserve">(b) za neustrezne vse prispevke na enoto, v pavšalnem znesku ali po pavšalni stopnji, ki jih </w:t>
      </w:r>
      <w:r w:rsidR="00942052">
        <w:rPr>
          <w:lang w:val="sl-SI"/>
        </w:rPr>
        <w:t>partner</w:t>
      </w:r>
      <w:r w:rsidRPr="00D40FC0">
        <w:rPr>
          <w:lang w:val="sl-SI"/>
        </w:rPr>
        <w:t xml:space="preserve"> ne utemelji s predložitvijo ustreznih informacij."</w:t>
      </w:r>
    </w:p>
    <w:p w14:paraId="6DCDB6B8" w14:textId="77777777" w:rsidR="006A7B77" w:rsidRPr="00D40FC0" w:rsidRDefault="006A7B77">
      <w:pPr>
        <w:jc w:val="both"/>
        <w:rPr>
          <w:lang w:val="sl-SI"/>
        </w:rPr>
      </w:pPr>
    </w:p>
    <w:p w14:paraId="07E7A01E" w14:textId="77777777" w:rsidR="006A7B77" w:rsidRPr="00D40FC0" w:rsidRDefault="00093F2B">
      <w:pPr>
        <w:tabs>
          <w:tab w:val="left" w:pos="851"/>
        </w:tabs>
        <w:autoSpaceDE w:val="0"/>
        <w:autoSpaceDN w:val="0"/>
        <w:adjustRightInd w:val="0"/>
        <w:jc w:val="both"/>
        <w:rPr>
          <w:b/>
          <w:lang w:val="sl-SI"/>
        </w:rPr>
      </w:pPr>
      <w:r w:rsidRPr="00D40FC0">
        <w:rPr>
          <w:b/>
          <w:lang w:val="sl-SI"/>
        </w:rPr>
        <w:t>II.27.5</w:t>
      </w:r>
      <w:r w:rsidR="00942052">
        <w:rPr>
          <w:b/>
          <w:lang w:val="sl-SI"/>
        </w:rPr>
        <w:t xml:space="preserve"> </w:t>
      </w:r>
      <w:r w:rsidRPr="00942052">
        <w:rPr>
          <w:b/>
          <w:lang w:val="sl-SI"/>
        </w:rPr>
        <w:t>Kontradiktorni revizijski postopek</w:t>
      </w:r>
    </w:p>
    <w:p w14:paraId="5BF64855" w14:textId="77777777" w:rsidR="006A7B77" w:rsidRPr="00D40FC0" w:rsidRDefault="006A7B77">
      <w:pPr>
        <w:tabs>
          <w:tab w:val="left" w:pos="851"/>
        </w:tabs>
        <w:autoSpaceDE w:val="0"/>
        <w:autoSpaceDN w:val="0"/>
        <w:adjustRightInd w:val="0"/>
        <w:jc w:val="both"/>
        <w:rPr>
          <w:lang w:val="sl-SI"/>
        </w:rPr>
      </w:pPr>
    </w:p>
    <w:p w14:paraId="1241CFE1" w14:textId="77777777" w:rsidR="006A7B77" w:rsidRPr="00D40FC0" w:rsidRDefault="00093F2B">
      <w:pPr>
        <w:tabs>
          <w:tab w:val="left" w:pos="851"/>
        </w:tabs>
        <w:autoSpaceDE w:val="0"/>
        <w:autoSpaceDN w:val="0"/>
        <w:adjustRightInd w:val="0"/>
        <w:jc w:val="both"/>
        <w:rPr>
          <w:lang w:val="sl-SI"/>
        </w:rPr>
      </w:pPr>
      <w:r w:rsidRPr="00D40FC0">
        <w:rPr>
          <w:lang w:val="sl-SI"/>
        </w:rPr>
        <w:t xml:space="preserve">Na podlagi ugotovitev med revizijo je treba pripraviti začasno poročilo (v nadaljnjem besedilu: osnutek revizijskega poročila). Poslati ga mora </w:t>
      </w:r>
      <w:r w:rsidR="00942052">
        <w:rPr>
          <w:iCs/>
          <w:lang w:val="sl-SI"/>
        </w:rPr>
        <w:t>Komisija</w:t>
      </w:r>
      <w:r w:rsidRPr="00D40FC0">
        <w:rPr>
          <w:iCs/>
          <w:lang w:val="sl-SI"/>
        </w:rPr>
        <w:t xml:space="preserve"> </w:t>
      </w:r>
      <w:r w:rsidRPr="00D40FC0">
        <w:rPr>
          <w:lang w:val="sl-SI"/>
        </w:rPr>
        <w:t>ali nje</w:t>
      </w:r>
      <w:r w:rsidR="00942052">
        <w:rPr>
          <w:lang w:val="sl-SI"/>
        </w:rPr>
        <w:t>n</w:t>
      </w:r>
      <w:r w:rsidRPr="00D40FC0">
        <w:rPr>
          <w:lang w:val="sl-SI"/>
        </w:rPr>
        <w:t xml:space="preserve"> pooblaščeni zastopnik </w:t>
      </w:r>
      <w:r w:rsidR="00942052">
        <w:rPr>
          <w:lang w:val="sl-SI"/>
        </w:rPr>
        <w:t xml:space="preserve">za </w:t>
      </w:r>
      <w:r w:rsidR="00942052">
        <w:rPr>
          <w:iCs/>
          <w:lang w:val="sl-SI"/>
        </w:rPr>
        <w:t>partnerj</w:t>
      </w:r>
      <w:r w:rsidRPr="00D40FC0">
        <w:rPr>
          <w:iCs/>
          <w:lang w:val="sl-SI"/>
        </w:rPr>
        <w:t>a</w:t>
      </w:r>
      <w:r w:rsidRPr="00D40FC0">
        <w:rPr>
          <w:lang w:val="sl-SI"/>
        </w:rPr>
        <w:t>, ki mora imeti 30 koledarskih dni od datuma prejema, da predloži pripombe. Končno poročilo ("končno revizijsko poročilo") je treba poslati</w:t>
      </w:r>
      <w:r w:rsidR="00942052">
        <w:rPr>
          <w:lang w:val="sl-SI"/>
        </w:rPr>
        <w:t xml:space="preserve"> partnerju</w:t>
      </w:r>
      <w:r w:rsidRPr="00D40FC0">
        <w:rPr>
          <w:lang w:val="sl-SI"/>
        </w:rPr>
        <w:t xml:space="preserve"> v 60 koledarskih dneh po izteku roka za predložitev pripomb.</w:t>
      </w:r>
    </w:p>
    <w:p w14:paraId="01D0ACE7" w14:textId="77777777" w:rsidR="006A7B77" w:rsidRPr="00D40FC0" w:rsidRDefault="006A7B77">
      <w:pPr>
        <w:autoSpaceDE w:val="0"/>
        <w:autoSpaceDN w:val="0"/>
        <w:adjustRightInd w:val="0"/>
        <w:jc w:val="both"/>
        <w:rPr>
          <w:lang w:val="sl-SI"/>
        </w:rPr>
      </w:pPr>
    </w:p>
    <w:p w14:paraId="3D85DC4E" w14:textId="77777777" w:rsidR="006A7B77" w:rsidRPr="00D40FC0" w:rsidRDefault="00093F2B">
      <w:pPr>
        <w:autoSpaceDE w:val="0"/>
        <w:autoSpaceDN w:val="0"/>
        <w:adjustRightInd w:val="0"/>
        <w:ind w:left="851" w:hanging="851"/>
        <w:jc w:val="both"/>
        <w:rPr>
          <w:b/>
          <w:lang w:val="sl-SI"/>
        </w:rPr>
      </w:pPr>
      <w:r w:rsidRPr="00D40FC0">
        <w:rPr>
          <w:b/>
          <w:lang w:val="sl-SI"/>
        </w:rPr>
        <w:t>II.27.6 Učinki revizijskih ugotovitev</w:t>
      </w:r>
    </w:p>
    <w:p w14:paraId="536173A1" w14:textId="77777777" w:rsidR="006A7B77" w:rsidRPr="00D40FC0" w:rsidRDefault="006A7B77">
      <w:pPr>
        <w:autoSpaceDE w:val="0"/>
        <w:autoSpaceDN w:val="0"/>
        <w:adjustRightInd w:val="0"/>
        <w:ind w:left="851" w:hanging="851"/>
        <w:jc w:val="both"/>
        <w:rPr>
          <w:lang w:val="sl-SI"/>
        </w:rPr>
      </w:pPr>
    </w:p>
    <w:p w14:paraId="5C9DC96B" w14:textId="77777777" w:rsidR="006A7B77" w:rsidRPr="00D40FC0" w:rsidRDefault="00093F2B">
      <w:pPr>
        <w:autoSpaceDE w:val="0"/>
        <w:autoSpaceDN w:val="0"/>
        <w:adjustRightInd w:val="0"/>
        <w:jc w:val="both"/>
        <w:rPr>
          <w:lang w:val="sl-SI"/>
        </w:rPr>
      </w:pPr>
      <w:r w:rsidRPr="00D40FC0">
        <w:rPr>
          <w:lang w:val="sl-SI"/>
        </w:rPr>
        <w:t xml:space="preserve">Na podlagi končnih ugotovitev revizije </w:t>
      </w:r>
      <w:r w:rsidR="00942052">
        <w:rPr>
          <w:iCs/>
          <w:lang w:val="sl-SI"/>
        </w:rPr>
        <w:t>Komisija</w:t>
      </w:r>
      <w:r w:rsidRPr="00D40FC0">
        <w:rPr>
          <w:iCs/>
          <w:lang w:val="sl-SI"/>
        </w:rPr>
        <w:t xml:space="preserve"> </w:t>
      </w:r>
      <w:r w:rsidRPr="00D40FC0">
        <w:rPr>
          <w:lang w:val="sl-SI"/>
        </w:rPr>
        <w:t xml:space="preserve">lahko sprejme ukrepe, za katere meni, da so potrebni, vključno z izterjavo vseh ali dela plačil, ki jih je izvedla, kot je določeno v členu II.26. </w:t>
      </w:r>
    </w:p>
    <w:p w14:paraId="2C44F739" w14:textId="77777777" w:rsidR="006A7B77" w:rsidRPr="00D40FC0" w:rsidRDefault="006A7B77">
      <w:pPr>
        <w:autoSpaceDE w:val="0"/>
        <w:autoSpaceDN w:val="0"/>
        <w:adjustRightInd w:val="0"/>
        <w:jc w:val="both"/>
        <w:rPr>
          <w:lang w:val="sl-SI"/>
        </w:rPr>
      </w:pPr>
    </w:p>
    <w:p w14:paraId="6CCD0804" w14:textId="77777777" w:rsidR="006A7B77" w:rsidRPr="00D40FC0" w:rsidRDefault="00093F2B">
      <w:pPr>
        <w:autoSpaceDE w:val="0"/>
        <w:autoSpaceDN w:val="0"/>
        <w:adjustRightInd w:val="0"/>
        <w:jc w:val="both"/>
        <w:rPr>
          <w:lang w:val="sl-SI"/>
        </w:rPr>
      </w:pPr>
      <w:r w:rsidRPr="00D40FC0">
        <w:rPr>
          <w:lang w:val="sl-SI"/>
        </w:rPr>
        <w:t>V primeru ugotovitev končne revizije po plačilu razlike znes</w:t>
      </w:r>
      <w:r w:rsidR="00942052">
        <w:rPr>
          <w:lang w:val="sl-SI"/>
        </w:rPr>
        <w:t>ka</w:t>
      </w:r>
      <w:r w:rsidRPr="00D40FC0">
        <w:rPr>
          <w:lang w:val="sl-SI"/>
        </w:rPr>
        <w:t xml:space="preserve">, </w:t>
      </w:r>
      <w:r w:rsidR="00942052">
        <w:rPr>
          <w:lang w:val="sl-SI"/>
        </w:rPr>
        <w:t xml:space="preserve">znaesek </w:t>
      </w:r>
      <w:r w:rsidRPr="00D40FC0">
        <w:rPr>
          <w:lang w:val="sl-SI"/>
        </w:rPr>
        <w:t>ki ga je treba izterjati, ustreza razliki med popravljenim končnim zneskom nepovratnih sredstev, ki je določen v skladu s členom II.25, in skupni znesek, ki se izplača upravičencu v skladu s Sporazumom za izvajanje</w:t>
      </w:r>
      <w:r w:rsidR="00A128A8" w:rsidRPr="00D40FC0">
        <w:rPr>
          <w:lang w:val="sl-SI"/>
        </w:rPr>
        <w:t xml:space="preserve"> </w:t>
      </w:r>
      <w:r w:rsidRPr="00D40FC0">
        <w:rPr>
          <w:i/>
          <w:lang w:val="sl-SI"/>
        </w:rPr>
        <w:t>ukrepa</w:t>
      </w:r>
      <w:r w:rsidRPr="00D40FC0">
        <w:rPr>
          <w:lang w:val="sl-SI"/>
        </w:rPr>
        <w:t>.</w:t>
      </w:r>
    </w:p>
    <w:p w14:paraId="10B97825" w14:textId="77777777" w:rsidR="006A7B77" w:rsidRPr="00D40FC0" w:rsidRDefault="006A7B77">
      <w:pPr>
        <w:autoSpaceDE w:val="0"/>
        <w:autoSpaceDN w:val="0"/>
        <w:adjustRightInd w:val="0"/>
        <w:jc w:val="both"/>
        <w:rPr>
          <w:lang w:val="sl-SI"/>
        </w:rPr>
      </w:pPr>
    </w:p>
    <w:p w14:paraId="3642CC21" w14:textId="77777777" w:rsidR="006A7B77" w:rsidRPr="00D40FC0" w:rsidRDefault="00093F2B">
      <w:pPr>
        <w:autoSpaceDE w:val="0"/>
        <w:autoSpaceDN w:val="0"/>
        <w:adjustRightInd w:val="0"/>
        <w:jc w:val="both"/>
        <w:rPr>
          <w:b/>
          <w:lang w:val="sl-SI"/>
        </w:rPr>
      </w:pPr>
      <w:r w:rsidRPr="00D40FC0">
        <w:rPr>
          <w:b/>
          <w:lang w:val="sl-SI"/>
        </w:rPr>
        <w:t xml:space="preserve">II.27.7 Popravek sistemskih ali ponavljajočih se napak, nepravilnosti, goljufij ali kršitev obveznosti </w:t>
      </w:r>
    </w:p>
    <w:p w14:paraId="3B9DD9AB" w14:textId="77777777" w:rsidR="006A7B77" w:rsidRPr="00D40FC0" w:rsidRDefault="006A7B77">
      <w:pPr>
        <w:tabs>
          <w:tab w:val="left" w:pos="851"/>
        </w:tabs>
        <w:autoSpaceDE w:val="0"/>
        <w:autoSpaceDN w:val="0"/>
        <w:adjustRightInd w:val="0"/>
        <w:jc w:val="both"/>
        <w:rPr>
          <w:lang w:val="sl-SI"/>
        </w:rPr>
      </w:pPr>
    </w:p>
    <w:p w14:paraId="31B43A22" w14:textId="77777777" w:rsidR="006A7B77" w:rsidRPr="00D40FC0" w:rsidRDefault="00093F2B">
      <w:pPr>
        <w:tabs>
          <w:tab w:val="left" w:pos="851"/>
        </w:tabs>
        <w:autoSpaceDE w:val="0"/>
        <w:autoSpaceDN w:val="0"/>
        <w:adjustRightInd w:val="0"/>
        <w:ind w:left="1200" w:hanging="1200"/>
        <w:jc w:val="both"/>
        <w:rPr>
          <w:lang w:val="sl-SI"/>
        </w:rPr>
      </w:pPr>
      <w:r w:rsidRPr="00D40FC0">
        <w:rPr>
          <w:b/>
          <w:lang w:val="sl-SI"/>
        </w:rPr>
        <w:t>II.27.7.1</w:t>
      </w:r>
      <w:r w:rsidRPr="00D40FC0">
        <w:rPr>
          <w:lang w:val="sl-SI"/>
        </w:rPr>
        <w:t xml:space="preserve"> Komisija lahko revizijske ugotovitve iz drugih nepovratnih sredstev razširi na </w:t>
      </w:r>
      <w:r w:rsidR="00942052">
        <w:rPr>
          <w:lang w:val="sl-SI"/>
        </w:rPr>
        <w:t>posebna nepovratna sredstva</w:t>
      </w:r>
      <w:r w:rsidRPr="00D40FC0">
        <w:rPr>
          <w:lang w:val="sl-SI"/>
        </w:rPr>
        <w:t>, dodeljen</w:t>
      </w:r>
      <w:r w:rsidR="00942052">
        <w:rPr>
          <w:lang w:val="sl-SI"/>
        </w:rPr>
        <w:t>a</w:t>
      </w:r>
      <w:r w:rsidRPr="00D40FC0">
        <w:rPr>
          <w:lang w:val="sl-SI"/>
        </w:rPr>
        <w:t xml:space="preserve"> na podlagi okvirnega sporazuma, če:</w:t>
      </w:r>
    </w:p>
    <w:p w14:paraId="6A26E8FD" w14:textId="77777777" w:rsidR="006A7B77" w:rsidRPr="00D40FC0" w:rsidRDefault="00093F2B">
      <w:pPr>
        <w:numPr>
          <w:ilvl w:val="0"/>
          <w:numId w:val="51"/>
        </w:numPr>
        <w:spacing w:before="100" w:beforeAutospacing="1" w:after="100" w:afterAutospacing="1"/>
        <w:ind w:left="1701" w:hanging="501"/>
        <w:jc w:val="both"/>
        <w:rPr>
          <w:lang w:val="sl-SI"/>
        </w:rPr>
      </w:pPr>
      <w:r w:rsidRPr="00D40FC0">
        <w:rPr>
          <w:lang w:val="sl-SI"/>
        </w:rPr>
        <w:t xml:space="preserve">ugotovi, da je </w:t>
      </w:r>
      <w:r w:rsidR="00C131B4">
        <w:rPr>
          <w:lang w:val="sl-SI"/>
        </w:rPr>
        <w:t>partner</w:t>
      </w:r>
      <w:r w:rsidRPr="00D40FC0">
        <w:rPr>
          <w:lang w:val="sl-SI"/>
        </w:rPr>
        <w:t xml:space="preserve"> storil sistemske ali ponavljajoče se napake, </w:t>
      </w:r>
      <w:r w:rsidRPr="00D40FC0">
        <w:rPr>
          <w:i/>
          <w:lang w:val="sl-SI"/>
        </w:rPr>
        <w:t>nepravilnosti, goljufije</w:t>
      </w:r>
      <w:r w:rsidRPr="00D40FC0">
        <w:rPr>
          <w:lang w:val="sl-SI"/>
        </w:rPr>
        <w:t xml:space="preserve"> ali kršitev obveznosti v drugih </w:t>
      </w:r>
      <w:r w:rsidR="00C131B4">
        <w:rPr>
          <w:lang w:val="sl-SI"/>
        </w:rPr>
        <w:t>nepovratni</w:t>
      </w:r>
      <w:r w:rsidR="00942052">
        <w:rPr>
          <w:lang w:val="sl-SI"/>
        </w:rPr>
        <w:t>h sredstvih</w:t>
      </w:r>
      <w:r w:rsidRPr="00D40FC0">
        <w:rPr>
          <w:lang w:val="sl-SI"/>
        </w:rPr>
        <w:t xml:space="preserve"> EU ali Euratom</w:t>
      </w:r>
      <w:r w:rsidR="00942052">
        <w:rPr>
          <w:lang w:val="sl-SI"/>
        </w:rPr>
        <w:t>a</w:t>
      </w:r>
      <w:r w:rsidRPr="00D40FC0">
        <w:rPr>
          <w:lang w:val="sl-SI"/>
        </w:rPr>
        <w:t>, dodeljenih v podobnih pogojih in tak</w:t>
      </w:r>
      <w:r w:rsidR="00942052">
        <w:rPr>
          <w:lang w:val="sl-SI"/>
        </w:rPr>
        <w:t>e</w:t>
      </w:r>
      <w:r w:rsidRPr="00D40FC0">
        <w:rPr>
          <w:lang w:val="sl-SI"/>
        </w:rPr>
        <w:t xml:space="preserve"> napak</w:t>
      </w:r>
      <w:r w:rsidR="00942052">
        <w:rPr>
          <w:lang w:val="sl-SI"/>
        </w:rPr>
        <w:t>e</w:t>
      </w:r>
      <w:r w:rsidRPr="00D40FC0">
        <w:rPr>
          <w:lang w:val="sl-SI"/>
        </w:rPr>
        <w:t xml:space="preserve"> </w:t>
      </w:r>
      <w:r w:rsidRPr="00D40FC0">
        <w:rPr>
          <w:i/>
          <w:lang w:val="sl-SI"/>
        </w:rPr>
        <w:t>nepravilnosti, goljufije</w:t>
      </w:r>
      <w:r w:rsidRPr="00D40FC0">
        <w:rPr>
          <w:lang w:val="sl-SI"/>
        </w:rPr>
        <w:t xml:space="preserve"> ali kršitev bistveno vpliva</w:t>
      </w:r>
      <w:r w:rsidR="00942052">
        <w:rPr>
          <w:lang w:val="sl-SI"/>
        </w:rPr>
        <w:t>jo</w:t>
      </w:r>
      <w:r w:rsidRPr="00D40FC0">
        <w:rPr>
          <w:lang w:val="sl-SI"/>
        </w:rPr>
        <w:t xml:space="preserve"> na </w:t>
      </w:r>
      <w:r w:rsidR="00942052">
        <w:rPr>
          <w:lang w:val="sl-SI"/>
        </w:rPr>
        <w:t>ta nepovratna sredstva</w:t>
      </w:r>
      <w:r w:rsidRPr="00D40FC0">
        <w:rPr>
          <w:lang w:val="sl-SI"/>
        </w:rPr>
        <w:t>; in</w:t>
      </w:r>
    </w:p>
    <w:p w14:paraId="71C52C6A" w14:textId="77777777" w:rsidR="006A7B77" w:rsidRPr="00D40FC0" w:rsidRDefault="00093F2B">
      <w:pPr>
        <w:numPr>
          <w:ilvl w:val="0"/>
          <w:numId w:val="51"/>
        </w:numPr>
        <w:spacing w:before="100" w:beforeAutospacing="1" w:after="100" w:afterAutospacing="1"/>
        <w:ind w:left="1701" w:hanging="501"/>
        <w:jc w:val="both"/>
        <w:rPr>
          <w:lang w:val="sl-SI"/>
        </w:rPr>
      </w:pPr>
      <w:r w:rsidRPr="00D40FC0">
        <w:rPr>
          <w:lang w:val="sl-SI"/>
        </w:rPr>
        <w:t xml:space="preserve">končne ugotovitve revizije se pošljejo </w:t>
      </w:r>
      <w:r w:rsidR="00942052">
        <w:rPr>
          <w:lang w:val="sl-SI"/>
        </w:rPr>
        <w:t>partnerju</w:t>
      </w:r>
      <w:r w:rsidRPr="00D40FC0">
        <w:rPr>
          <w:lang w:val="sl-SI"/>
        </w:rPr>
        <w:t xml:space="preserve"> </w:t>
      </w:r>
      <w:r w:rsidR="00942052">
        <w:rPr>
          <w:lang w:val="sl-SI"/>
        </w:rPr>
        <w:t>z</w:t>
      </w:r>
      <w:r w:rsidRPr="00D40FC0">
        <w:rPr>
          <w:lang w:val="sl-SI"/>
        </w:rPr>
        <w:t xml:space="preserve"> </w:t>
      </w:r>
      <w:r w:rsidRPr="00D40FC0">
        <w:rPr>
          <w:i/>
          <w:lang w:val="sl-SI"/>
        </w:rPr>
        <w:t>uradn</w:t>
      </w:r>
      <w:r w:rsidR="00942052">
        <w:rPr>
          <w:i/>
          <w:lang w:val="sl-SI"/>
        </w:rPr>
        <w:t>im</w:t>
      </w:r>
      <w:r w:rsidRPr="00D40FC0">
        <w:rPr>
          <w:i/>
          <w:lang w:val="sl-SI"/>
        </w:rPr>
        <w:t xml:space="preserve"> obvestilo</w:t>
      </w:r>
      <w:r w:rsidR="00942052">
        <w:rPr>
          <w:i/>
          <w:lang w:val="sl-SI"/>
        </w:rPr>
        <w:t>m</w:t>
      </w:r>
      <w:r w:rsidRPr="00D40FC0">
        <w:rPr>
          <w:lang w:val="sl-SI"/>
        </w:rPr>
        <w:t>, skupaj s seznamom nepovratnih sredstev, na katere vplivajo ugotovitve v obdobju iz člena II.27.1</w:t>
      </w:r>
    </w:p>
    <w:p w14:paraId="3445DE09" w14:textId="77777777" w:rsidR="006A7B77" w:rsidRPr="00D40FC0" w:rsidRDefault="00093F2B">
      <w:pPr>
        <w:spacing w:before="100" w:beforeAutospacing="1" w:after="100" w:afterAutospacing="1"/>
        <w:jc w:val="both"/>
        <w:rPr>
          <w:lang w:val="sl-SI"/>
        </w:rPr>
      </w:pPr>
      <w:r w:rsidRPr="00D40FC0">
        <w:rPr>
          <w:lang w:val="sl-SI"/>
        </w:rPr>
        <w:t>Razširitev ugotovitev je lahko podlaga za:</w:t>
      </w:r>
    </w:p>
    <w:p w14:paraId="7763DF1A" w14:textId="77777777" w:rsidR="006A7B77" w:rsidRPr="00D40FC0" w:rsidRDefault="00093F2B">
      <w:pPr>
        <w:numPr>
          <w:ilvl w:val="0"/>
          <w:numId w:val="52"/>
        </w:numPr>
        <w:spacing w:before="100" w:beforeAutospacing="1" w:after="100" w:afterAutospacing="1"/>
        <w:jc w:val="both"/>
        <w:rPr>
          <w:lang w:val="sl-SI"/>
        </w:rPr>
      </w:pPr>
      <w:r w:rsidRPr="00D40FC0">
        <w:rPr>
          <w:lang w:val="sl-SI"/>
        </w:rPr>
        <w:lastRenderedPageBreak/>
        <w:t>zavrnitev stroškov kot neupravičenih;</w:t>
      </w:r>
    </w:p>
    <w:p w14:paraId="4D72CE7F" w14:textId="77777777" w:rsidR="006A7B77" w:rsidRPr="00D40FC0" w:rsidRDefault="00093F2B">
      <w:pPr>
        <w:numPr>
          <w:ilvl w:val="0"/>
          <w:numId w:val="52"/>
        </w:numPr>
        <w:spacing w:before="100" w:beforeAutospacing="1" w:after="100" w:afterAutospacing="1"/>
        <w:jc w:val="both"/>
        <w:rPr>
          <w:lang w:val="sl-SI"/>
        </w:rPr>
      </w:pPr>
      <w:r w:rsidRPr="00D40FC0">
        <w:rPr>
          <w:lang w:val="sl-SI"/>
        </w:rPr>
        <w:t>znižanje nepovratnih sredstev, kot je določeno v členu II.25.4.;</w:t>
      </w:r>
    </w:p>
    <w:p w14:paraId="4868C743" w14:textId="77777777" w:rsidR="006A7B77" w:rsidRPr="00D40FC0" w:rsidRDefault="00093F2B">
      <w:pPr>
        <w:numPr>
          <w:ilvl w:val="0"/>
          <w:numId w:val="52"/>
        </w:numPr>
        <w:spacing w:before="100" w:beforeAutospacing="1" w:after="100" w:afterAutospacing="1"/>
        <w:jc w:val="both"/>
        <w:rPr>
          <w:lang w:val="sl-SI"/>
        </w:rPr>
      </w:pPr>
      <w:r w:rsidRPr="00D40FC0">
        <w:rPr>
          <w:lang w:val="sl-SI"/>
        </w:rPr>
        <w:t>izterjavo neupravičenih zneskov, kot je določeno v členu II.26;</w:t>
      </w:r>
    </w:p>
    <w:p w14:paraId="76B1291B" w14:textId="77777777" w:rsidR="006A7B77" w:rsidRPr="00D40FC0" w:rsidRDefault="00093F2B">
      <w:pPr>
        <w:numPr>
          <w:ilvl w:val="0"/>
          <w:numId w:val="52"/>
        </w:numPr>
        <w:spacing w:before="100" w:beforeAutospacing="1" w:after="100" w:afterAutospacing="1"/>
        <w:jc w:val="both"/>
        <w:rPr>
          <w:lang w:val="sl-SI"/>
        </w:rPr>
      </w:pPr>
      <w:r w:rsidRPr="00D40FC0">
        <w:rPr>
          <w:lang w:val="sl-SI"/>
        </w:rPr>
        <w:t>začasna ustavitev plačil iz člena II.24.1</w:t>
      </w:r>
    </w:p>
    <w:p w14:paraId="0582F3DD" w14:textId="77777777" w:rsidR="006A7B77" w:rsidRPr="00D40FC0" w:rsidRDefault="00093F2B">
      <w:pPr>
        <w:numPr>
          <w:ilvl w:val="0"/>
          <w:numId w:val="52"/>
        </w:numPr>
        <w:spacing w:before="100" w:beforeAutospacing="1" w:after="100" w:afterAutospacing="1"/>
        <w:jc w:val="both"/>
        <w:rPr>
          <w:lang w:val="sl-SI"/>
        </w:rPr>
      </w:pPr>
      <w:r w:rsidRPr="00D40FC0">
        <w:rPr>
          <w:lang w:val="sl-SI"/>
        </w:rPr>
        <w:t xml:space="preserve">začasne ustavitve </w:t>
      </w:r>
      <w:r w:rsidRPr="00D40FC0">
        <w:rPr>
          <w:i/>
          <w:lang w:val="sl-SI"/>
        </w:rPr>
        <w:t>ukrepa</w:t>
      </w:r>
      <w:r w:rsidRPr="00D40FC0">
        <w:rPr>
          <w:lang w:val="sl-SI"/>
        </w:rPr>
        <w:t xml:space="preserve"> iz člena II.16.2</w:t>
      </w:r>
    </w:p>
    <w:p w14:paraId="0BD20CED" w14:textId="77777777" w:rsidR="006A7B77" w:rsidRPr="00D40FC0" w:rsidRDefault="00942052">
      <w:pPr>
        <w:numPr>
          <w:ilvl w:val="0"/>
          <w:numId w:val="52"/>
        </w:numPr>
        <w:spacing w:before="100" w:beforeAutospacing="1" w:after="100" w:afterAutospacing="1"/>
        <w:jc w:val="both"/>
        <w:rPr>
          <w:lang w:val="sl-SI"/>
        </w:rPr>
      </w:pPr>
      <w:r>
        <w:rPr>
          <w:lang w:val="sl-SI"/>
        </w:rPr>
        <w:t xml:space="preserve">odpoved </w:t>
      </w:r>
      <w:r w:rsidR="00093F2B" w:rsidRPr="00D40FC0">
        <w:rPr>
          <w:lang w:val="sl-SI"/>
        </w:rPr>
        <w:t>v skladu s členom II.17.2</w:t>
      </w:r>
    </w:p>
    <w:p w14:paraId="144696F3" w14:textId="77777777" w:rsidR="00942052" w:rsidRDefault="00A128A8" w:rsidP="00942052">
      <w:pPr>
        <w:spacing w:before="100" w:beforeAutospacing="1" w:after="100" w:afterAutospacing="1"/>
        <w:jc w:val="both"/>
        <w:rPr>
          <w:lang w:val="sl-SI"/>
        </w:rPr>
      </w:pPr>
      <w:r w:rsidRPr="00D40FC0">
        <w:rPr>
          <w:b/>
          <w:lang w:val="sl-SI"/>
        </w:rPr>
        <w:t>II.</w:t>
      </w:r>
      <w:r w:rsidR="00093F2B" w:rsidRPr="00D40FC0">
        <w:rPr>
          <w:b/>
          <w:lang w:val="sl-SI"/>
        </w:rPr>
        <w:t>27.7.2</w:t>
      </w:r>
      <w:r w:rsidR="00093F2B" w:rsidRPr="00D40FC0">
        <w:rPr>
          <w:lang w:val="sl-SI"/>
        </w:rPr>
        <w:t xml:space="preserve"> </w:t>
      </w:r>
      <w:r w:rsidR="00942052" w:rsidRPr="00942052">
        <w:rPr>
          <w:lang w:val="sl-SI"/>
        </w:rPr>
        <w:t xml:space="preserve">Komisija mora partnerju poslati uradno obvestilo o sistemskih ali ponavljajočih se napakah in o svoji nameri, da razširi revizijske ugotovitve, skupaj s seznamom prizadetih </w:t>
      </w:r>
      <w:r w:rsidR="00942052">
        <w:rPr>
          <w:lang w:val="sl-SI"/>
        </w:rPr>
        <w:t>nepovratnih sredstev</w:t>
      </w:r>
      <w:r w:rsidR="00942052" w:rsidRPr="00942052">
        <w:rPr>
          <w:lang w:val="sl-SI"/>
        </w:rPr>
        <w:t>.</w:t>
      </w:r>
    </w:p>
    <w:p w14:paraId="73199A40" w14:textId="77777777" w:rsidR="006A7B77" w:rsidRPr="00D40FC0" w:rsidRDefault="00942052" w:rsidP="00942052">
      <w:pPr>
        <w:spacing w:before="100" w:beforeAutospacing="1" w:after="100" w:afterAutospacing="1"/>
        <w:jc w:val="both"/>
        <w:rPr>
          <w:lang w:val="sl-SI"/>
        </w:rPr>
      </w:pPr>
      <w:r>
        <w:rPr>
          <w:lang w:val="sl-SI"/>
        </w:rPr>
        <w:t xml:space="preserve">      (a) Če </w:t>
      </w:r>
      <w:r w:rsidR="00093F2B" w:rsidRPr="00D40FC0">
        <w:rPr>
          <w:lang w:val="sl-SI"/>
        </w:rPr>
        <w:t>ugotovitve zadevajo upravičenost stroškov, je postopek naslednji:</w:t>
      </w:r>
    </w:p>
    <w:p w14:paraId="383F8F5F" w14:textId="77777777" w:rsidR="006A7B77" w:rsidRPr="00D40FC0" w:rsidRDefault="00160A16">
      <w:pPr>
        <w:spacing w:before="100" w:beforeAutospacing="1" w:after="100" w:afterAutospacing="1"/>
        <w:jc w:val="both"/>
        <w:rPr>
          <w:lang w:val="sl-SI"/>
        </w:rPr>
      </w:pPr>
      <w:r w:rsidRPr="00D40FC0">
        <w:rPr>
          <w:b/>
          <w:lang w:val="sl-SI"/>
        </w:rPr>
        <w:t>1. korak</w:t>
      </w:r>
      <w:r w:rsidR="00093F2B" w:rsidRPr="00D40FC0">
        <w:rPr>
          <w:lang w:val="sl-SI"/>
        </w:rPr>
        <w:t xml:space="preserve"> — </w:t>
      </w:r>
      <w:r w:rsidRPr="00D40FC0">
        <w:rPr>
          <w:i/>
          <w:lang w:val="sl-SI"/>
        </w:rPr>
        <w:t>Uradno obvestilo</w:t>
      </w:r>
      <w:r w:rsidR="00093F2B" w:rsidRPr="00D40FC0">
        <w:rPr>
          <w:lang w:val="sl-SI"/>
        </w:rPr>
        <w:t xml:space="preserve"> </w:t>
      </w:r>
      <w:r w:rsidRPr="00D40FC0">
        <w:rPr>
          <w:lang w:val="sl-SI"/>
        </w:rPr>
        <w:t>mora vključevati</w:t>
      </w:r>
      <w:r w:rsidR="00093F2B" w:rsidRPr="00D40FC0">
        <w:rPr>
          <w:lang w:val="sl-SI"/>
        </w:rPr>
        <w:t>:</w:t>
      </w:r>
    </w:p>
    <w:p w14:paraId="796C0EBE" w14:textId="77777777" w:rsidR="006A7B77" w:rsidRPr="00D40FC0" w:rsidRDefault="00093F2B">
      <w:pPr>
        <w:numPr>
          <w:ilvl w:val="0"/>
          <w:numId w:val="54"/>
        </w:numPr>
        <w:spacing w:before="100" w:beforeAutospacing="1" w:after="100" w:afterAutospacing="1"/>
        <w:jc w:val="both"/>
        <w:rPr>
          <w:lang w:val="sl-SI"/>
        </w:rPr>
      </w:pPr>
      <w:r w:rsidRPr="00D40FC0">
        <w:rPr>
          <w:lang w:val="sl-SI"/>
        </w:rPr>
        <w:t>povabilo k predložitvi pripomb na seznam nepovratnih sredstev, na katere vplivajo ugotovitve;</w:t>
      </w:r>
    </w:p>
    <w:p w14:paraId="417E8A0E" w14:textId="77777777" w:rsidR="006A7B77" w:rsidRPr="00D40FC0" w:rsidRDefault="00093F2B">
      <w:pPr>
        <w:numPr>
          <w:ilvl w:val="0"/>
          <w:numId w:val="54"/>
        </w:numPr>
        <w:spacing w:before="100" w:beforeAutospacing="1" w:after="100" w:afterAutospacing="1"/>
        <w:jc w:val="both"/>
        <w:rPr>
          <w:lang w:val="sl-SI"/>
        </w:rPr>
      </w:pPr>
      <w:r w:rsidRPr="00D40FC0">
        <w:rPr>
          <w:lang w:val="sl-SI"/>
        </w:rPr>
        <w:t>zahtevek za predložitev revidiranih računovodskih izkazov z</w:t>
      </w:r>
      <w:r w:rsidR="00942052">
        <w:rPr>
          <w:lang w:val="sl-SI"/>
        </w:rPr>
        <w:t>a vsa prizadeta nepovratna sredstva</w:t>
      </w:r>
      <w:r w:rsidRPr="00D40FC0">
        <w:rPr>
          <w:lang w:val="sl-SI"/>
        </w:rPr>
        <w:t>;</w:t>
      </w:r>
    </w:p>
    <w:p w14:paraId="2E831ED1" w14:textId="77777777" w:rsidR="006A7B77" w:rsidRPr="00D40FC0" w:rsidRDefault="00093F2B">
      <w:pPr>
        <w:numPr>
          <w:ilvl w:val="0"/>
          <w:numId w:val="54"/>
        </w:numPr>
        <w:spacing w:before="100" w:beforeAutospacing="1" w:after="100" w:afterAutospacing="1"/>
        <w:jc w:val="both"/>
        <w:rPr>
          <w:lang w:val="sl-SI"/>
        </w:rPr>
      </w:pPr>
      <w:r w:rsidRPr="00D40FC0">
        <w:rPr>
          <w:lang w:val="sl-SI"/>
        </w:rPr>
        <w:t xml:space="preserve"> kadar je to mogoče, stopnja korekcije za ekstrapolacijo, ki jo je določila Komisija za izračun zneskov, ki jih je treba zavrniti na podlagi sistemskih ali ponavljajočih se napak, </w:t>
      </w:r>
      <w:r w:rsidR="00942052">
        <w:rPr>
          <w:i/>
          <w:lang w:val="sl-SI"/>
        </w:rPr>
        <w:t>nepravilnosti, goljufij</w:t>
      </w:r>
      <w:r w:rsidRPr="00D40FC0">
        <w:rPr>
          <w:i/>
          <w:lang w:val="sl-SI"/>
        </w:rPr>
        <w:t xml:space="preserve"> </w:t>
      </w:r>
      <w:r w:rsidRPr="00D40FC0">
        <w:rPr>
          <w:lang w:val="sl-SI"/>
        </w:rPr>
        <w:t>ali kršitev obveznosti,</w:t>
      </w:r>
      <w:r w:rsidR="00A128A8" w:rsidRPr="00D40FC0">
        <w:rPr>
          <w:lang w:val="sl-SI"/>
        </w:rPr>
        <w:t xml:space="preserve"> če </w:t>
      </w:r>
      <w:r w:rsidR="00942052">
        <w:rPr>
          <w:lang w:val="sl-SI"/>
        </w:rPr>
        <w:t>partner</w:t>
      </w:r>
      <w:r w:rsidR="00A128A8" w:rsidRPr="00D40FC0">
        <w:rPr>
          <w:lang w:val="sl-SI"/>
        </w:rPr>
        <w:t>:</w:t>
      </w:r>
    </w:p>
    <w:p w14:paraId="774208B2" w14:textId="77777777" w:rsidR="006A7B77" w:rsidRPr="00D40FC0" w:rsidRDefault="00093F2B">
      <w:pPr>
        <w:numPr>
          <w:ilvl w:val="0"/>
          <w:numId w:val="65"/>
        </w:numPr>
        <w:spacing w:before="100" w:beforeAutospacing="1" w:after="100" w:afterAutospacing="1"/>
        <w:ind w:left="1134"/>
        <w:jc w:val="both"/>
        <w:rPr>
          <w:lang w:val="sl-SI"/>
        </w:rPr>
      </w:pPr>
      <w:r w:rsidRPr="00D40FC0">
        <w:rPr>
          <w:lang w:val="sl-SI"/>
        </w:rPr>
        <w:t>meni, da predložitev revidiranih računovodskih izkazov ni možna ali izvedljiva; ali</w:t>
      </w:r>
    </w:p>
    <w:p w14:paraId="3B548D86" w14:textId="77777777" w:rsidR="006A7B77" w:rsidRPr="00D40FC0" w:rsidRDefault="00093F2B">
      <w:pPr>
        <w:numPr>
          <w:ilvl w:val="0"/>
          <w:numId w:val="65"/>
        </w:numPr>
        <w:spacing w:before="100" w:beforeAutospacing="1" w:after="100" w:afterAutospacing="1"/>
        <w:ind w:left="1134"/>
        <w:jc w:val="both"/>
        <w:rPr>
          <w:lang w:val="sl-SI"/>
        </w:rPr>
      </w:pPr>
      <w:r w:rsidRPr="00D40FC0">
        <w:rPr>
          <w:lang w:val="sl-SI"/>
        </w:rPr>
        <w:t>ne bo predložila revidiranih računovodskih izkazov.</w:t>
      </w:r>
    </w:p>
    <w:p w14:paraId="35C62712" w14:textId="77777777" w:rsidR="006A7B77" w:rsidRPr="00D40FC0" w:rsidRDefault="00160A16">
      <w:pPr>
        <w:spacing w:before="100" w:beforeAutospacing="1" w:after="100" w:afterAutospacing="1"/>
        <w:jc w:val="both"/>
        <w:rPr>
          <w:lang w:val="sl-SI"/>
        </w:rPr>
      </w:pPr>
      <w:r w:rsidRPr="00D40FC0">
        <w:rPr>
          <w:b/>
          <w:lang w:val="sl-SI"/>
        </w:rPr>
        <w:t>2. korak</w:t>
      </w:r>
      <w:r w:rsidR="00093F2B" w:rsidRPr="00D40FC0">
        <w:rPr>
          <w:lang w:val="sl-SI"/>
        </w:rPr>
        <w:t xml:space="preserve"> — </w:t>
      </w:r>
      <w:r w:rsidR="00942052" w:rsidRPr="00942052">
        <w:rPr>
          <w:lang w:val="sl-SI"/>
        </w:rPr>
        <w:t>Partner ima 60 koledarskih dni od dneva, ko prejme uradno obvestilo, da predloži pripombe in revidirane računovodske izkaze ali predlaga ustrezno utemeljeno alternativno metodo popravka.</w:t>
      </w:r>
      <w:r w:rsidR="00093F2B" w:rsidRPr="00D40FC0">
        <w:rPr>
          <w:lang w:val="sl-SI"/>
        </w:rPr>
        <w:t xml:space="preserve"> To obdobje lahko Komisija podaljša v utemeljenih primerih.</w:t>
      </w:r>
    </w:p>
    <w:p w14:paraId="0DD5ABC5" w14:textId="77777777" w:rsidR="006A7B77" w:rsidRPr="00D40FC0" w:rsidRDefault="00160A16">
      <w:pPr>
        <w:spacing w:before="100" w:beforeAutospacing="1" w:after="100" w:afterAutospacing="1"/>
        <w:jc w:val="both"/>
        <w:rPr>
          <w:lang w:val="sl-SI"/>
        </w:rPr>
      </w:pPr>
      <w:r w:rsidRPr="00D40FC0">
        <w:rPr>
          <w:b/>
          <w:lang w:val="sl-SI"/>
        </w:rPr>
        <w:t>3. korak</w:t>
      </w:r>
      <w:r w:rsidR="00093F2B" w:rsidRPr="00D40FC0">
        <w:rPr>
          <w:lang w:val="sl-SI"/>
        </w:rPr>
        <w:t xml:space="preserve"> — </w:t>
      </w:r>
      <w:r w:rsidR="00942052" w:rsidRPr="00942052">
        <w:rPr>
          <w:lang w:val="sl-SI"/>
        </w:rPr>
        <w:t>Če partner predloži revidirane računovodske izkaze, ki upoštevajo ugotovitve, bo Komisija določila znesek, ki ga je treba popraviti na podlagi teh revidiranih izkazov.</w:t>
      </w:r>
    </w:p>
    <w:p w14:paraId="592B49F4" w14:textId="77777777" w:rsidR="006A7B77" w:rsidRPr="00D40FC0" w:rsidRDefault="00093F2B">
      <w:pPr>
        <w:spacing w:before="100" w:beforeAutospacing="1" w:after="100" w:afterAutospacing="1"/>
        <w:jc w:val="both"/>
        <w:rPr>
          <w:lang w:val="sl-SI"/>
        </w:rPr>
      </w:pPr>
      <w:r w:rsidRPr="00D40FC0">
        <w:rPr>
          <w:lang w:val="sl-SI"/>
        </w:rPr>
        <w:t xml:space="preserve">Če upravičenec predlaga alternativno metodo popravka in jo Komisija sprejme, mora Komisija poslati </w:t>
      </w:r>
      <w:r w:rsidRPr="00D40FC0">
        <w:rPr>
          <w:i/>
          <w:lang w:val="sl-SI"/>
        </w:rPr>
        <w:t>uradno obvestilo</w:t>
      </w:r>
      <w:r w:rsidRPr="00D40FC0">
        <w:rPr>
          <w:lang w:val="sl-SI"/>
        </w:rPr>
        <w:t xml:space="preserve"> </w:t>
      </w:r>
      <w:r w:rsidR="00942052">
        <w:rPr>
          <w:lang w:val="sl-SI"/>
        </w:rPr>
        <w:t>partnerju</w:t>
      </w:r>
      <w:r w:rsidRPr="00D40FC0">
        <w:rPr>
          <w:lang w:val="sl-SI"/>
        </w:rPr>
        <w:t xml:space="preserve">, </w:t>
      </w:r>
      <w:r w:rsidR="00942052">
        <w:rPr>
          <w:lang w:val="sl-SI"/>
        </w:rPr>
        <w:t>v katerem</w:t>
      </w:r>
      <w:r w:rsidRPr="00D40FC0">
        <w:rPr>
          <w:lang w:val="sl-SI"/>
        </w:rPr>
        <w:t xml:space="preserve"> ga obvesti:</w:t>
      </w:r>
    </w:p>
    <w:p w14:paraId="6CC107FB" w14:textId="77777777" w:rsidR="006A7B77" w:rsidRPr="00D40FC0" w:rsidRDefault="00093F2B">
      <w:pPr>
        <w:numPr>
          <w:ilvl w:val="0"/>
          <w:numId w:val="55"/>
        </w:numPr>
        <w:spacing w:before="100" w:beforeAutospacing="1" w:after="100" w:afterAutospacing="1"/>
        <w:jc w:val="both"/>
        <w:rPr>
          <w:lang w:val="sl-SI"/>
        </w:rPr>
      </w:pPr>
      <w:r w:rsidRPr="00D40FC0">
        <w:rPr>
          <w:lang w:val="sl-SI"/>
        </w:rPr>
        <w:t xml:space="preserve">da </w:t>
      </w:r>
      <w:r w:rsidR="00942052">
        <w:rPr>
          <w:lang w:val="sl-SI"/>
        </w:rPr>
        <w:t>sprejema</w:t>
      </w:r>
      <w:r w:rsidRPr="00D40FC0">
        <w:rPr>
          <w:lang w:val="sl-SI"/>
        </w:rPr>
        <w:t xml:space="preserve"> alternativno metodo;</w:t>
      </w:r>
    </w:p>
    <w:p w14:paraId="445C0911" w14:textId="77777777" w:rsidR="006A7B77" w:rsidRPr="00D40FC0" w:rsidRDefault="00093F2B">
      <w:pPr>
        <w:numPr>
          <w:ilvl w:val="0"/>
          <w:numId w:val="55"/>
        </w:numPr>
        <w:spacing w:before="100" w:beforeAutospacing="1" w:after="100" w:afterAutospacing="1"/>
        <w:jc w:val="both"/>
        <w:rPr>
          <w:lang w:val="sl-SI"/>
        </w:rPr>
      </w:pPr>
      <w:r w:rsidRPr="00D40FC0">
        <w:rPr>
          <w:lang w:val="sl-SI"/>
        </w:rPr>
        <w:t>o popravljenih upravičenih stroških, določenih z uporabo te metode.</w:t>
      </w:r>
    </w:p>
    <w:p w14:paraId="19D4A5C6" w14:textId="77777777" w:rsidR="006A7B77" w:rsidRPr="00D40FC0" w:rsidRDefault="00093F2B">
      <w:pPr>
        <w:spacing w:before="100" w:beforeAutospacing="1" w:after="100" w:afterAutospacing="1"/>
        <w:jc w:val="both"/>
        <w:rPr>
          <w:lang w:val="sl-SI"/>
        </w:rPr>
      </w:pPr>
      <w:r w:rsidRPr="00D40FC0">
        <w:rPr>
          <w:lang w:val="sl-SI"/>
        </w:rPr>
        <w:t xml:space="preserve">V nasprotnem primeru mora Komisija poslati </w:t>
      </w:r>
      <w:r w:rsidRPr="00D40FC0">
        <w:rPr>
          <w:i/>
          <w:lang w:val="sl-SI"/>
        </w:rPr>
        <w:t>uradno obvestilo</w:t>
      </w:r>
      <w:r w:rsidRPr="00D40FC0">
        <w:rPr>
          <w:lang w:val="sl-SI"/>
        </w:rPr>
        <w:t xml:space="preserve"> </w:t>
      </w:r>
      <w:r w:rsidR="00942052">
        <w:rPr>
          <w:lang w:val="sl-SI"/>
        </w:rPr>
        <w:t>partnerju</w:t>
      </w:r>
      <w:r w:rsidRPr="00D40FC0">
        <w:rPr>
          <w:lang w:val="sl-SI"/>
        </w:rPr>
        <w:t xml:space="preserve">, </w:t>
      </w:r>
      <w:r w:rsidR="00942052">
        <w:rPr>
          <w:lang w:val="sl-SI"/>
        </w:rPr>
        <w:t>v katerem</w:t>
      </w:r>
      <w:r w:rsidRPr="00D40FC0">
        <w:rPr>
          <w:lang w:val="sl-SI"/>
        </w:rPr>
        <w:t xml:space="preserve"> ga obvesti:</w:t>
      </w:r>
    </w:p>
    <w:p w14:paraId="0DE8532E" w14:textId="77777777" w:rsidR="006A7B77" w:rsidRPr="00D40FC0" w:rsidRDefault="00093F2B">
      <w:pPr>
        <w:numPr>
          <w:ilvl w:val="0"/>
          <w:numId w:val="56"/>
        </w:numPr>
        <w:spacing w:before="100" w:beforeAutospacing="1" w:after="100" w:afterAutospacing="1"/>
        <w:jc w:val="both"/>
        <w:rPr>
          <w:lang w:val="sl-SI"/>
        </w:rPr>
      </w:pPr>
      <w:r w:rsidRPr="00D40FC0">
        <w:rPr>
          <w:lang w:val="sl-SI"/>
        </w:rPr>
        <w:t>da ne sprejema pripomb ali predlagane alternativne metode;</w:t>
      </w:r>
    </w:p>
    <w:p w14:paraId="24CBD2AC" w14:textId="77777777" w:rsidR="006A7B77" w:rsidRPr="00D40FC0" w:rsidRDefault="00093F2B">
      <w:pPr>
        <w:numPr>
          <w:ilvl w:val="0"/>
          <w:numId w:val="56"/>
        </w:numPr>
        <w:spacing w:before="100" w:beforeAutospacing="1" w:after="100" w:afterAutospacing="1"/>
        <w:jc w:val="both"/>
        <w:rPr>
          <w:lang w:val="sl-SI"/>
        </w:rPr>
      </w:pPr>
      <w:r w:rsidRPr="00D40FC0">
        <w:rPr>
          <w:lang w:val="sl-SI"/>
        </w:rPr>
        <w:t>o popravljenih upravičenih stroških, določenih z uporabo metode ekstrapolacije, o kateri je bil</w:t>
      </w:r>
      <w:r w:rsidR="00942052">
        <w:rPr>
          <w:lang w:val="sl-SI"/>
        </w:rPr>
        <w:t xml:space="preserve"> </w:t>
      </w:r>
      <w:r w:rsidRPr="00D40FC0">
        <w:rPr>
          <w:lang w:val="sl-SI"/>
        </w:rPr>
        <w:t xml:space="preserve">prvotno obveščen </w:t>
      </w:r>
      <w:r w:rsidR="00942052">
        <w:rPr>
          <w:lang w:val="sl-SI"/>
        </w:rPr>
        <w:t>partner</w:t>
      </w:r>
      <w:r w:rsidRPr="00D40FC0">
        <w:rPr>
          <w:lang w:val="sl-SI"/>
        </w:rPr>
        <w:t>.</w:t>
      </w:r>
    </w:p>
    <w:p w14:paraId="3A5DC47C" w14:textId="77777777" w:rsidR="006A7B77" w:rsidRPr="00D40FC0" w:rsidRDefault="00942052">
      <w:pPr>
        <w:spacing w:before="100" w:beforeAutospacing="1" w:after="100" w:afterAutospacing="1"/>
        <w:jc w:val="both"/>
        <w:rPr>
          <w:lang w:val="sl-SI"/>
        </w:rPr>
      </w:pPr>
      <w:r>
        <w:rPr>
          <w:lang w:val="sl-SI"/>
        </w:rPr>
        <w:t xml:space="preserve">Če so </w:t>
      </w:r>
      <w:r w:rsidR="00093F2B" w:rsidRPr="00D40FC0">
        <w:rPr>
          <w:lang w:val="sl-SI"/>
        </w:rPr>
        <w:t xml:space="preserve">sistemske ali ponavljajoče se napake, </w:t>
      </w:r>
      <w:r w:rsidR="00093F2B" w:rsidRPr="00D40FC0">
        <w:rPr>
          <w:i/>
          <w:lang w:val="sl-SI"/>
        </w:rPr>
        <w:t xml:space="preserve">nepravilnosti, goljufije </w:t>
      </w:r>
      <w:r>
        <w:rPr>
          <w:lang w:val="sl-SI"/>
        </w:rPr>
        <w:t xml:space="preserve">ali </w:t>
      </w:r>
      <w:r w:rsidR="00093F2B" w:rsidRPr="00D40FC0">
        <w:rPr>
          <w:lang w:val="sl-SI"/>
        </w:rPr>
        <w:t>kršitev obveznosti ugotovljen</w:t>
      </w:r>
      <w:r>
        <w:rPr>
          <w:lang w:val="sl-SI"/>
        </w:rPr>
        <w:t>e</w:t>
      </w:r>
      <w:r w:rsidR="00093F2B" w:rsidRPr="00D40FC0">
        <w:rPr>
          <w:lang w:val="sl-SI"/>
        </w:rPr>
        <w:t xml:space="preserve"> po plačilu preostanka, znesek, ki ga je treba vrniti, ustreza razliki med:</w:t>
      </w:r>
    </w:p>
    <w:p w14:paraId="3A47A522" w14:textId="77777777" w:rsidR="006A7B77" w:rsidRPr="00D40FC0" w:rsidRDefault="00093F2B">
      <w:pPr>
        <w:numPr>
          <w:ilvl w:val="0"/>
          <w:numId w:val="57"/>
        </w:numPr>
        <w:spacing w:before="100" w:beforeAutospacing="1" w:after="100" w:afterAutospacing="1"/>
        <w:jc w:val="both"/>
        <w:rPr>
          <w:lang w:val="sl-SI"/>
        </w:rPr>
      </w:pPr>
      <w:r w:rsidRPr="00D40FC0">
        <w:rPr>
          <w:lang w:val="sl-SI"/>
        </w:rPr>
        <w:lastRenderedPageBreak/>
        <w:t xml:space="preserve">revidirani končni znesek nepovratnih sredstev, določen v skladu s členom II.25 na podlagi popravljenih upravičenih stroškov, ki jih je prijavil </w:t>
      </w:r>
      <w:r w:rsidR="00942052">
        <w:rPr>
          <w:lang w:val="sl-SI"/>
        </w:rPr>
        <w:t>partner</w:t>
      </w:r>
      <w:r w:rsidRPr="00D40FC0">
        <w:rPr>
          <w:lang w:val="sl-SI"/>
        </w:rPr>
        <w:t xml:space="preserve"> in odobril</w:t>
      </w:r>
      <w:r w:rsidR="00942052">
        <w:rPr>
          <w:lang w:val="sl-SI"/>
        </w:rPr>
        <w:t>a</w:t>
      </w:r>
      <w:r w:rsidRPr="00D40FC0">
        <w:rPr>
          <w:lang w:val="sl-SI"/>
        </w:rPr>
        <w:t xml:space="preserve"> Komisija, ali na podlagi revidiranih upravičenih stroškov po ekstrapolaciji; in</w:t>
      </w:r>
    </w:p>
    <w:p w14:paraId="6996EC41" w14:textId="77777777" w:rsidR="006A7B77" w:rsidRPr="00D40FC0" w:rsidRDefault="00093F2B">
      <w:pPr>
        <w:numPr>
          <w:ilvl w:val="0"/>
          <w:numId w:val="57"/>
        </w:numPr>
        <w:spacing w:before="100" w:beforeAutospacing="1" w:after="100" w:afterAutospacing="1"/>
        <w:ind w:left="714" w:hanging="357"/>
        <w:jc w:val="both"/>
        <w:rPr>
          <w:lang w:val="sl-SI"/>
        </w:rPr>
      </w:pPr>
      <w:r w:rsidRPr="00D40FC0">
        <w:rPr>
          <w:lang w:val="sl-SI"/>
        </w:rPr>
        <w:t xml:space="preserve">skupni znesek, ki se izplača </w:t>
      </w:r>
      <w:r w:rsidR="00942052">
        <w:rPr>
          <w:lang w:val="sl-SI"/>
        </w:rPr>
        <w:t>partnerju v skladu s posebnim s</w:t>
      </w:r>
      <w:r w:rsidRPr="00D40FC0">
        <w:rPr>
          <w:lang w:val="sl-SI"/>
        </w:rPr>
        <w:t>porazumom za izvajanje</w:t>
      </w:r>
      <w:r w:rsidR="00160A16" w:rsidRPr="00D40FC0">
        <w:rPr>
          <w:lang w:val="sl-SI"/>
        </w:rPr>
        <w:t xml:space="preserve"> </w:t>
      </w:r>
      <w:r w:rsidRPr="00D40FC0">
        <w:rPr>
          <w:i/>
          <w:lang w:val="sl-SI"/>
        </w:rPr>
        <w:t>ukrepa</w:t>
      </w:r>
      <w:r w:rsidRPr="00D40FC0">
        <w:rPr>
          <w:lang w:val="sl-SI"/>
        </w:rPr>
        <w:t>.</w:t>
      </w:r>
    </w:p>
    <w:p w14:paraId="5DF270D3" w14:textId="77777777" w:rsidR="006A7B77" w:rsidRPr="00D40FC0" w:rsidRDefault="00093F2B">
      <w:pPr>
        <w:autoSpaceDE w:val="0"/>
        <w:autoSpaceDN w:val="0"/>
        <w:adjustRightInd w:val="0"/>
        <w:spacing w:before="100" w:beforeAutospacing="1" w:after="100" w:afterAutospacing="1"/>
        <w:jc w:val="both"/>
        <w:rPr>
          <w:lang w:val="sl-SI"/>
        </w:rPr>
      </w:pPr>
      <w:r w:rsidRPr="00D40FC0">
        <w:rPr>
          <w:lang w:val="sl-SI"/>
        </w:rPr>
        <w:t>(b) Če ugotovitve zadevajo nepravilno izvajanje ali kršitev druge obveznosti, je postopek naslednji:</w:t>
      </w:r>
    </w:p>
    <w:p w14:paraId="38DF281E" w14:textId="77777777" w:rsidR="006A7B77" w:rsidRPr="00D40FC0" w:rsidRDefault="00160A16">
      <w:pPr>
        <w:spacing w:before="100" w:beforeAutospacing="1" w:after="100" w:afterAutospacing="1"/>
        <w:jc w:val="both"/>
        <w:rPr>
          <w:lang w:val="sl-SI"/>
        </w:rPr>
      </w:pPr>
      <w:r w:rsidRPr="00D40FC0">
        <w:rPr>
          <w:b/>
          <w:lang w:val="sl-SI"/>
        </w:rPr>
        <w:t>1. korak</w:t>
      </w:r>
      <w:r w:rsidR="00093F2B" w:rsidRPr="00D40FC0">
        <w:rPr>
          <w:lang w:val="sl-SI"/>
        </w:rPr>
        <w:t xml:space="preserve"> — </w:t>
      </w:r>
      <w:r w:rsidR="00942052" w:rsidRPr="00942052">
        <w:rPr>
          <w:i/>
          <w:lang w:val="sl-SI"/>
        </w:rPr>
        <w:t>Uradno obvestilo</w:t>
      </w:r>
      <w:r w:rsidR="00942052">
        <w:rPr>
          <w:lang w:val="sl-SI"/>
        </w:rPr>
        <w:t xml:space="preserve"> mora vključevati</w:t>
      </w:r>
      <w:r w:rsidR="00093F2B" w:rsidRPr="00D40FC0">
        <w:rPr>
          <w:lang w:val="sl-SI"/>
        </w:rPr>
        <w:t>:</w:t>
      </w:r>
    </w:p>
    <w:p w14:paraId="6412DC17" w14:textId="77777777" w:rsidR="006A7B77" w:rsidRPr="00D40FC0" w:rsidRDefault="00093F2B">
      <w:pPr>
        <w:numPr>
          <w:ilvl w:val="0"/>
          <w:numId w:val="58"/>
        </w:numPr>
        <w:spacing w:before="100" w:beforeAutospacing="1" w:after="100" w:afterAutospacing="1"/>
        <w:jc w:val="both"/>
        <w:rPr>
          <w:lang w:val="sl-SI"/>
        </w:rPr>
      </w:pPr>
      <w:r w:rsidRPr="00D40FC0">
        <w:rPr>
          <w:lang w:val="sl-SI"/>
        </w:rPr>
        <w:t>povabilo k predložitvi pripomb na seznam nepovratnih sredstev, na katere vplivajo ugotovitve;</w:t>
      </w:r>
    </w:p>
    <w:p w14:paraId="42924C5A" w14:textId="77777777" w:rsidR="006A7B77" w:rsidRPr="00D40FC0" w:rsidRDefault="00093F2B">
      <w:pPr>
        <w:numPr>
          <w:ilvl w:val="0"/>
          <w:numId w:val="58"/>
        </w:numPr>
        <w:spacing w:before="100" w:beforeAutospacing="1" w:after="100" w:afterAutospacing="1"/>
        <w:ind w:left="714" w:hanging="357"/>
        <w:jc w:val="both"/>
        <w:rPr>
          <w:lang w:val="sl-SI"/>
        </w:rPr>
      </w:pPr>
      <w:r w:rsidRPr="00D40FC0">
        <w:rPr>
          <w:lang w:val="sl-SI"/>
        </w:rPr>
        <w:t xml:space="preserve">pavšalno stopnjo, ki jo namerava Komisija uporabiti za </w:t>
      </w:r>
      <w:r w:rsidRPr="00D40FC0">
        <w:rPr>
          <w:i/>
          <w:lang w:val="sl-SI"/>
        </w:rPr>
        <w:t xml:space="preserve">najvišji znesek </w:t>
      </w:r>
      <w:r w:rsidR="00942052">
        <w:rPr>
          <w:i/>
          <w:lang w:val="sl-SI"/>
        </w:rPr>
        <w:t>nepovratnih sredstev</w:t>
      </w:r>
      <w:r w:rsidRPr="00D40FC0">
        <w:rPr>
          <w:lang w:val="sl-SI"/>
        </w:rPr>
        <w:t xml:space="preserve"> v skladu z načelom sorazmernosti.</w:t>
      </w:r>
    </w:p>
    <w:p w14:paraId="0187E50D" w14:textId="77777777" w:rsidR="006A7B77" w:rsidRPr="00D40FC0" w:rsidRDefault="00160A16">
      <w:pPr>
        <w:spacing w:before="100" w:beforeAutospacing="1" w:after="100" w:afterAutospacing="1"/>
        <w:jc w:val="both"/>
        <w:rPr>
          <w:lang w:val="sl-SI"/>
        </w:rPr>
      </w:pPr>
      <w:r w:rsidRPr="00D40FC0">
        <w:rPr>
          <w:b/>
          <w:lang w:val="sl-SI"/>
        </w:rPr>
        <w:t>2. korak</w:t>
      </w:r>
      <w:r w:rsidR="00093F2B" w:rsidRPr="00D40FC0">
        <w:rPr>
          <w:lang w:val="sl-SI"/>
        </w:rPr>
        <w:t xml:space="preserve"> — </w:t>
      </w:r>
      <w:r w:rsidR="00942052" w:rsidRPr="00942052">
        <w:rPr>
          <w:lang w:val="sl-SI"/>
        </w:rPr>
        <w:t>Partner ima 60 koledarskih dni od prejema uradnega obvestila, da predloži pripombe ali predlaga ustrezno utemeljeno alternativno pavšalno stopnjo.</w:t>
      </w:r>
    </w:p>
    <w:p w14:paraId="556ADAB8" w14:textId="77777777" w:rsidR="006A7B77" w:rsidRPr="00D40FC0" w:rsidRDefault="00160A16">
      <w:pPr>
        <w:spacing w:before="100" w:beforeAutospacing="1" w:after="100" w:afterAutospacing="1"/>
        <w:jc w:val="both"/>
        <w:rPr>
          <w:lang w:val="sl-SI"/>
        </w:rPr>
      </w:pPr>
      <w:r w:rsidRPr="00D40FC0">
        <w:rPr>
          <w:b/>
          <w:lang w:val="sl-SI"/>
        </w:rPr>
        <w:t>3. korak</w:t>
      </w:r>
      <w:r w:rsidR="00093F2B" w:rsidRPr="00D40FC0">
        <w:rPr>
          <w:lang w:val="sl-SI"/>
        </w:rPr>
        <w:t xml:space="preserve"> — </w:t>
      </w:r>
      <w:r w:rsidR="00942052" w:rsidRPr="00942052">
        <w:rPr>
          <w:lang w:val="sl-SI"/>
        </w:rPr>
        <w:t xml:space="preserve">Če Komisija sprejme alternativno pavšalno stopnjo, ki jo predlaga partner, mora poslati </w:t>
      </w:r>
      <w:r w:rsidR="00942052">
        <w:rPr>
          <w:lang w:val="sl-SI"/>
        </w:rPr>
        <w:t xml:space="preserve">partnerju </w:t>
      </w:r>
      <w:r w:rsidR="00942052" w:rsidRPr="00942052">
        <w:rPr>
          <w:lang w:val="sl-SI"/>
        </w:rPr>
        <w:t>uradno</w:t>
      </w:r>
      <w:r w:rsidR="00942052">
        <w:rPr>
          <w:lang w:val="sl-SI"/>
        </w:rPr>
        <w:t xml:space="preserve"> obvestilo</w:t>
      </w:r>
      <w:r w:rsidR="00942052" w:rsidRPr="00942052">
        <w:rPr>
          <w:lang w:val="sl-SI"/>
        </w:rPr>
        <w:t xml:space="preserve">, </w:t>
      </w:r>
      <w:r w:rsidR="00942052">
        <w:rPr>
          <w:lang w:val="sl-SI"/>
        </w:rPr>
        <w:t>v katerem</w:t>
      </w:r>
      <w:r w:rsidR="00942052" w:rsidRPr="00942052">
        <w:rPr>
          <w:lang w:val="sl-SI"/>
        </w:rPr>
        <w:t xml:space="preserve"> ga obvešča:</w:t>
      </w:r>
    </w:p>
    <w:p w14:paraId="7F55AB1E" w14:textId="77777777" w:rsidR="006A7B77" w:rsidRPr="00D40FC0" w:rsidRDefault="00093F2B">
      <w:pPr>
        <w:numPr>
          <w:ilvl w:val="0"/>
          <w:numId w:val="59"/>
        </w:numPr>
        <w:spacing w:before="100" w:beforeAutospacing="1" w:after="100" w:afterAutospacing="1"/>
        <w:jc w:val="both"/>
        <w:rPr>
          <w:lang w:val="sl-SI"/>
        </w:rPr>
      </w:pPr>
      <w:r w:rsidRPr="00D40FC0">
        <w:rPr>
          <w:lang w:val="sl-SI"/>
        </w:rPr>
        <w:t>da sprejme alternativno pavšalno stopnjo;</w:t>
      </w:r>
    </w:p>
    <w:p w14:paraId="1492A73F" w14:textId="77777777" w:rsidR="006A7B77" w:rsidRPr="00D40FC0" w:rsidRDefault="00942052">
      <w:pPr>
        <w:numPr>
          <w:ilvl w:val="0"/>
          <w:numId w:val="59"/>
        </w:numPr>
        <w:spacing w:before="100" w:beforeAutospacing="1" w:after="100" w:afterAutospacing="1"/>
        <w:ind w:left="714" w:hanging="357"/>
        <w:jc w:val="both"/>
        <w:rPr>
          <w:lang w:val="sl-SI"/>
        </w:rPr>
      </w:pPr>
      <w:r>
        <w:rPr>
          <w:lang w:val="sl-SI"/>
        </w:rPr>
        <w:t>glede z</w:t>
      </w:r>
      <w:r w:rsidR="00093F2B" w:rsidRPr="00D40FC0">
        <w:rPr>
          <w:lang w:val="sl-SI"/>
        </w:rPr>
        <w:t xml:space="preserve">neska </w:t>
      </w:r>
      <w:r>
        <w:rPr>
          <w:lang w:val="sl-SI"/>
        </w:rPr>
        <w:t>nepovratnih sredstev</w:t>
      </w:r>
      <w:r w:rsidR="00093F2B" w:rsidRPr="00D40FC0">
        <w:rPr>
          <w:lang w:val="sl-SI"/>
        </w:rPr>
        <w:t xml:space="preserve"> z uporabo te pavšalne stopnje.</w:t>
      </w:r>
    </w:p>
    <w:p w14:paraId="5926CD6A" w14:textId="77777777" w:rsidR="006A7B77" w:rsidRPr="00D40FC0" w:rsidRDefault="00093F2B">
      <w:pPr>
        <w:spacing w:before="100" w:beforeAutospacing="1" w:after="100" w:afterAutospacing="1"/>
        <w:jc w:val="both"/>
        <w:rPr>
          <w:lang w:val="sl-SI"/>
        </w:rPr>
      </w:pPr>
      <w:r w:rsidRPr="00D40FC0">
        <w:rPr>
          <w:lang w:val="sl-SI"/>
        </w:rPr>
        <w:t xml:space="preserve">V nasprotnem primeru mora Komisija poslati </w:t>
      </w:r>
      <w:r w:rsidR="00942052">
        <w:rPr>
          <w:lang w:val="sl-SI"/>
        </w:rPr>
        <w:t xml:space="preserve">partnerju </w:t>
      </w:r>
      <w:r w:rsidRPr="00D40FC0">
        <w:rPr>
          <w:i/>
          <w:lang w:val="sl-SI"/>
        </w:rPr>
        <w:t>uradno obvestilo</w:t>
      </w:r>
      <w:r w:rsidRPr="00D40FC0">
        <w:rPr>
          <w:lang w:val="sl-SI"/>
        </w:rPr>
        <w:t xml:space="preserve">, </w:t>
      </w:r>
      <w:r w:rsidR="00942052">
        <w:rPr>
          <w:lang w:val="sl-SI"/>
        </w:rPr>
        <w:t>v katerem ga obvešča</w:t>
      </w:r>
      <w:r w:rsidRPr="00D40FC0">
        <w:rPr>
          <w:lang w:val="sl-SI"/>
        </w:rPr>
        <w:t>:</w:t>
      </w:r>
    </w:p>
    <w:p w14:paraId="40A337D2" w14:textId="77777777" w:rsidR="006A7B77" w:rsidRPr="00D40FC0" w:rsidRDefault="00093F2B">
      <w:pPr>
        <w:numPr>
          <w:ilvl w:val="0"/>
          <w:numId w:val="60"/>
        </w:numPr>
        <w:spacing w:before="100" w:beforeAutospacing="1" w:after="100" w:afterAutospacing="1"/>
        <w:jc w:val="both"/>
        <w:rPr>
          <w:lang w:val="sl-SI"/>
        </w:rPr>
      </w:pPr>
      <w:r w:rsidRPr="00D40FC0">
        <w:rPr>
          <w:lang w:val="sl-SI"/>
        </w:rPr>
        <w:t>da ne sprejema pripomb ali predlagane alternativne metode;</w:t>
      </w:r>
    </w:p>
    <w:p w14:paraId="50A144BC" w14:textId="77777777" w:rsidR="006A7B77" w:rsidRPr="00D40FC0" w:rsidRDefault="00942052">
      <w:pPr>
        <w:numPr>
          <w:ilvl w:val="0"/>
          <w:numId w:val="60"/>
        </w:numPr>
        <w:spacing w:before="100" w:beforeAutospacing="1" w:after="100" w:afterAutospacing="1"/>
        <w:ind w:left="714" w:hanging="357"/>
        <w:jc w:val="both"/>
        <w:rPr>
          <w:lang w:val="sl-SI"/>
        </w:rPr>
      </w:pPr>
      <w:r>
        <w:rPr>
          <w:lang w:val="sl-SI"/>
        </w:rPr>
        <w:t xml:space="preserve">glede </w:t>
      </w:r>
      <w:r w:rsidR="00093F2B" w:rsidRPr="00D40FC0">
        <w:rPr>
          <w:lang w:val="sl-SI"/>
        </w:rPr>
        <w:t xml:space="preserve">zneska nepovratnih sredstev z uporabo pavšala, ki je bil prvotno priglašen </w:t>
      </w:r>
      <w:r>
        <w:rPr>
          <w:lang w:val="sl-SI"/>
        </w:rPr>
        <w:t>partnerju</w:t>
      </w:r>
      <w:r w:rsidR="00093F2B" w:rsidRPr="00D40FC0">
        <w:rPr>
          <w:lang w:val="sl-SI"/>
        </w:rPr>
        <w:t>.</w:t>
      </w:r>
    </w:p>
    <w:p w14:paraId="55D6CB25" w14:textId="77777777" w:rsidR="006A7B77" w:rsidRPr="00D40FC0" w:rsidRDefault="00942052">
      <w:pPr>
        <w:spacing w:before="100" w:beforeAutospacing="1" w:after="100" w:afterAutospacing="1"/>
        <w:jc w:val="both"/>
        <w:rPr>
          <w:lang w:val="sl-SI"/>
        </w:rPr>
      </w:pPr>
      <w:r w:rsidRPr="00942052">
        <w:rPr>
          <w:lang w:val="sl-SI"/>
        </w:rPr>
        <w:t xml:space="preserve">Če se po plačilu razlike ugotovijo sistemske ali ponavljajoče se </w:t>
      </w:r>
      <w:r w:rsidRPr="00942052">
        <w:rPr>
          <w:i/>
          <w:lang w:val="sl-SI"/>
        </w:rPr>
        <w:t>napake, nepravilnosti</w:t>
      </w:r>
      <w:r w:rsidRPr="00942052">
        <w:rPr>
          <w:lang w:val="sl-SI"/>
        </w:rPr>
        <w:t>, goljufije ali kršitve obveznosti, znesek, ki ga je treba vrniti, ustreza razliki med:</w:t>
      </w:r>
    </w:p>
    <w:p w14:paraId="2C3C2508" w14:textId="77777777" w:rsidR="006A7B77" w:rsidRPr="00D40FC0" w:rsidRDefault="00093F2B">
      <w:pPr>
        <w:numPr>
          <w:ilvl w:val="0"/>
          <w:numId w:val="61"/>
        </w:numPr>
        <w:spacing w:before="100" w:beforeAutospacing="1" w:after="100" w:afterAutospacing="1"/>
        <w:jc w:val="both"/>
        <w:rPr>
          <w:lang w:val="sl-SI"/>
        </w:rPr>
      </w:pPr>
      <w:r w:rsidRPr="00D40FC0">
        <w:rPr>
          <w:lang w:val="sl-SI"/>
        </w:rPr>
        <w:t>revidirani</w:t>
      </w:r>
      <w:r w:rsidR="00942052">
        <w:rPr>
          <w:lang w:val="sl-SI"/>
        </w:rPr>
        <w:t>m</w:t>
      </w:r>
      <w:r w:rsidRPr="00D40FC0">
        <w:rPr>
          <w:lang w:val="sl-SI"/>
        </w:rPr>
        <w:t xml:space="preserve"> končni</w:t>
      </w:r>
      <w:r w:rsidR="00942052">
        <w:rPr>
          <w:lang w:val="sl-SI"/>
        </w:rPr>
        <w:t>m</w:t>
      </w:r>
      <w:r w:rsidRPr="00D40FC0">
        <w:rPr>
          <w:lang w:val="sl-SI"/>
        </w:rPr>
        <w:t xml:space="preserve"> znes</w:t>
      </w:r>
      <w:r w:rsidR="00942052">
        <w:rPr>
          <w:lang w:val="sl-SI"/>
        </w:rPr>
        <w:t>kom</w:t>
      </w:r>
      <w:r w:rsidRPr="00D40FC0">
        <w:rPr>
          <w:lang w:val="sl-SI"/>
        </w:rPr>
        <w:t xml:space="preserve"> nepovratnih sredstev po pavšalnem popravku; in</w:t>
      </w:r>
    </w:p>
    <w:p w14:paraId="1A656E8A" w14:textId="77777777" w:rsidR="006A7B77" w:rsidRPr="00D40FC0" w:rsidRDefault="00093F2B">
      <w:pPr>
        <w:numPr>
          <w:ilvl w:val="0"/>
          <w:numId w:val="61"/>
        </w:numPr>
        <w:spacing w:before="100" w:beforeAutospacing="1" w:after="100" w:afterAutospacing="1"/>
        <w:jc w:val="both"/>
        <w:rPr>
          <w:lang w:val="sl-SI"/>
        </w:rPr>
      </w:pPr>
      <w:r w:rsidRPr="00D40FC0">
        <w:rPr>
          <w:lang w:val="sl-SI"/>
        </w:rPr>
        <w:t>skupn</w:t>
      </w:r>
      <w:r w:rsidR="00942052">
        <w:rPr>
          <w:lang w:val="sl-SI"/>
        </w:rPr>
        <w:t>im</w:t>
      </w:r>
      <w:r w:rsidRPr="00D40FC0">
        <w:rPr>
          <w:lang w:val="sl-SI"/>
        </w:rPr>
        <w:t xml:space="preserve"> znes</w:t>
      </w:r>
      <w:r w:rsidR="00942052">
        <w:rPr>
          <w:lang w:val="sl-SI"/>
        </w:rPr>
        <w:t>kom, ki se izplača partnerju</w:t>
      </w:r>
      <w:r w:rsidRPr="00D40FC0">
        <w:rPr>
          <w:lang w:val="sl-SI"/>
        </w:rPr>
        <w:t xml:space="preserve"> v skladu s Sporazumom za izvajanje</w:t>
      </w:r>
      <w:r w:rsidR="00942052">
        <w:rPr>
          <w:lang w:val="sl-SI"/>
        </w:rPr>
        <w:t xml:space="preserve"> </w:t>
      </w:r>
      <w:r w:rsidRPr="00D40FC0">
        <w:rPr>
          <w:i/>
          <w:lang w:val="sl-SI"/>
        </w:rPr>
        <w:t>ukrepa</w:t>
      </w:r>
      <w:r w:rsidRPr="00D40FC0">
        <w:rPr>
          <w:lang w:val="sl-SI"/>
        </w:rPr>
        <w:t>.</w:t>
      </w:r>
    </w:p>
    <w:p w14:paraId="404E5450" w14:textId="77777777" w:rsidR="006A7B77" w:rsidRPr="00D40FC0" w:rsidRDefault="006A7B77">
      <w:pPr>
        <w:tabs>
          <w:tab w:val="left" w:pos="851"/>
        </w:tabs>
        <w:jc w:val="both"/>
        <w:rPr>
          <w:b/>
          <w:lang w:val="sl-SI"/>
        </w:rPr>
      </w:pPr>
    </w:p>
    <w:p w14:paraId="18055309" w14:textId="77777777" w:rsidR="006A7B77" w:rsidRPr="00D40FC0" w:rsidRDefault="00093F2B">
      <w:pPr>
        <w:tabs>
          <w:tab w:val="left" w:pos="851"/>
        </w:tabs>
        <w:jc w:val="both"/>
        <w:rPr>
          <w:lang w:val="sl-SI"/>
        </w:rPr>
      </w:pPr>
      <w:r w:rsidRPr="00D40FC0">
        <w:rPr>
          <w:b/>
          <w:lang w:val="sl-SI"/>
        </w:rPr>
        <w:t>II.27.8</w:t>
      </w:r>
      <w:r w:rsidR="00A128A8" w:rsidRPr="00D40FC0">
        <w:rPr>
          <w:b/>
          <w:lang w:val="sl-SI"/>
        </w:rPr>
        <w:t xml:space="preserve"> </w:t>
      </w:r>
      <w:r w:rsidRPr="00D40FC0">
        <w:rPr>
          <w:lang w:val="sl-SI"/>
        </w:rPr>
        <w:t xml:space="preserve">Preverjanja in inšpekcije urada OLAF </w:t>
      </w:r>
    </w:p>
    <w:p w14:paraId="1F4F4F2C" w14:textId="77777777" w:rsidR="006A7B77" w:rsidRPr="00D40FC0" w:rsidRDefault="006A7B77">
      <w:pPr>
        <w:tabs>
          <w:tab w:val="left" w:pos="851"/>
        </w:tabs>
        <w:jc w:val="both"/>
        <w:rPr>
          <w:lang w:val="sl-SI"/>
        </w:rPr>
      </w:pPr>
    </w:p>
    <w:p w14:paraId="409D08BA" w14:textId="77777777" w:rsidR="006A7B77" w:rsidRPr="00D40FC0" w:rsidRDefault="00093F2B">
      <w:pPr>
        <w:tabs>
          <w:tab w:val="left" w:pos="851"/>
        </w:tabs>
        <w:jc w:val="both"/>
        <w:rPr>
          <w:lang w:val="sl-SI"/>
        </w:rPr>
      </w:pPr>
      <w:r w:rsidRPr="00D40FC0">
        <w:rPr>
          <w:lang w:val="sl-SI"/>
        </w:rPr>
        <w:t xml:space="preserve">Evropski urad za boj proti goljufijam (OLAF) ima enake pravice kot Komisija, zlasti pravico do dostopa, za namene pregledov in preiskav. </w:t>
      </w:r>
    </w:p>
    <w:p w14:paraId="636494D2" w14:textId="77777777" w:rsidR="006A7B77" w:rsidRPr="00D40FC0" w:rsidRDefault="006A7B77">
      <w:pPr>
        <w:tabs>
          <w:tab w:val="left" w:pos="851"/>
        </w:tabs>
        <w:jc w:val="both"/>
        <w:rPr>
          <w:lang w:val="sl-SI"/>
        </w:rPr>
      </w:pPr>
    </w:p>
    <w:p w14:paraId="24AE208C" w14:textId="77777777" w:rsidR="006A7B77" w:rsidRPr="00D40FC0" w:rsidRDefault="00093F2B">
      <w:pPr>
        <w:spacing w:before="100" w:beforeAutospacing="1" w:after="100" w:afterAutospacing="1"/>
        <w:jc w:val="both"/>
        <w:rPr>
          <w:lang w:val="sl-SI"/>
        </w:rPr>
      </w:pPr>
      <w:r w:rsidRPr="00D40FC0">
        <w:rPr>
          <w:lang w:val="sl-SI"/>
        </w:rPr>
        <w:lastRenderedPageBreak/>
        <w:t>V skladu z Uredbo Sveta (Euratom, ES) št. 2185/96</w:t>
      </w:r>
      <w:r w:rsidRPr="00D40FC0">
        <w:rPr>
          <w:rStyle w:val="FootnoteReference"/>
          <w:lang w:val="sl-SI"/>
        </w:rPr>
        <w:footnoteReference w:id="6"/>
      </w:r>
      <w:r w:rsidRPr="00D40FC0">
        <w:rPr>
          <w:lang w:val="sl-SI"/>
        </w:rPr>
        <w:t xml:space="preserve"> in Uredbo (EU, Euratom) št. 883/2013</w:t>
      </w:r>
      <w:r w:rsidRPr="00D40FC0">
        <w:rPr>
          <w:rStyle w:val="FootnoteReference"/>
          <w:lang w:val="sl-SI"/>
        </w:rPr>
        <w:footnoteReference w:id="7"/>
      </w:r>
      <w:r w:rsidRPr="00D40FC0">
        <w:rPr>
          <w:lang w:val="sl-SI"/>
        </w:rPr>
        <w:t xml:space="preserve"> OLAF lahko izvaja tudi preglede na kraju samem in inšpekcijske preglede v skladu s postopki, določenimi v pravu Unije, za zaščito finančnih interesov Unije pred </w:t>
      </w:r>
      <w:r w:rsidRPr="00D40FC0">
        <w:rPr>
          <w:i/>
          <w:lang w:val="sl-SI"/>
        </w:rPr>
        <w:t>goljufij</w:t>
      </w:r>
      <w:r w:rsidR="00942052">
        <w:rPr>
          <w:i/>
          <w:lang w:val="sl-SI"/>
        </w:rPr>
        <w:t>ami</w:t>
      </w:r>
      <w:r w:rsidRPr="00D40FC0">
        <w:rPr>
          <w:lang w:val="sl-SI"/>
        </w:rPr>
        <w:t xml:space="preserve"> in drug</w:t>
      </w:r>
      <w:r w:rsidR="00942052">
        <w:rPr>
          <w:lang w:val="sl-SI"/>
        </w:rPr>
        <w:t xml:space="preserve">imi </w:t>
      </w:r>
      <w:r w:rsidRPr="00D40FC0">
        <w:rPr>
          <w:i/>
          <w:lang w:val="sl-SI"/>
        </w:rPr>
        <w:t>nepravilnost</w:t>
      </w:r>
      <w:r w:rsidR="00942052">
        <w:rPr>
          <w:i/>
          <w:lang w:val="sl-SI"/>
        </w:rPr>
        <w:t>m</w:t>
      </w:r>
      <w:r w:rsidRPr="00D40FC0">
        <w:rPr>
          <w:i/>
          <w:lang w:val="sl-SI"/>
        </w:rPr>
        <w:t>i</w:t>
      </w:r>
      <w:r w:rsidRPr="00D40FC0">
        <w:rPr>
          <w:lang w:val="sl-SI"/>
        </w:rPr>
        <w:t>.</w:t>
      </w:r>
    </w:p>
    <w:p w14:paraId="47234FAF" w14:textId="77777777" w:rsidR="006A7B77" w:rsidRPr="00D40FC0" w:rsidRDefault="006A7B77">
      <w:pPr>
        <w:tabs>
          <w:tab w:val="left" w:pos="851"/>
        </w:tabs>
        <w:jc w:val="both"/>
        <w:rPr>
          <w:lang w:val="sl-SI"/>
        </w:rPr>
      </w:pPr>
    </w:p>
    <w:p w14:paraId="30B4C896" w14:textId="77777777" w:rsidR="006A7B77" w:rsidRPr="00D40FC0" w:rsidRDefault="00093F2B">
      <w:pPr>
        <w:tabs>
          <w:tab w:val="left" w:pos="851"/>
        </w:tabs>
        <w:jc w:val="both"/>
        <w:rPr>
          <w:lang w:val="sl-SI"/>
        </w:rPr>
      </w:pPr>
      <w:r w:rsidRPr="00D40FC0">
        <w:rPr>
          <w:lang w:val="sl-SI"/>
        </w:rPr>
        <w:t xml:space="preserve">Po potrebi lahko ugotovitve urada OLAF povzročijo, da Komisija izterja zneske od </w:t>
      </w:r>
      <w:r w:rsidR="00C131B4">
        <w:rPr>
          <w:lang w:val="sl-SI"/>
        </w:rPr>
        <w:t>partnerja</w:t>
      </w:r>
      <w:r w:rsidRPr="00D40FC0">
        <w:rPr>
          <w:lang w:val="sl-SI"/>
        </w:rPr>
        <w:t xml:space="preserve">. </w:t>
      </w:r>
    </w:p>
    <w:p w14:paraId="227FFE6E" w14:textId="77777777" w:rsidR="006A7B77" w:rsidRPr="00D40FC0" w:rsidRDefault="006A7B77">
      <w:pPr>
        <w:tabs>
          <w:tab w:val="left" w:pos="851"/>
        </w:tabs>
        <w:jc w:val="both"/>
        <w:rPr>
          <w:lang w:val="sl-SI"/>
        </w:rPr>
      </w:pPr>
    </w:p>
    <w:p w14:paraId="235096EF" w14:textId="77777777" w:rsidR="006A7B77" w:rsidRPr="00D40FC0" w:rsidRDefault="00093F2B">
      <w:pPr>
        <w:tabs>
          <w:tab w:val="left" w:pos="851"/>
        </w:tabs>
        <w:jc w:val="both"/>
        <w:rPr>
          <w:lang w:val="sl-SI"/>
        </w:rPr>
      </w:pPr>
      <w:r w:rsidRPr="00D40FC0">
        <w:rPr>
          <w:lang w:val="sl-SI"/>
        </w:rPr>
        <w:t>Poleg tega lahko ugotovitve, ki izhajajo iz preiskave OLAF, vodijo do kazenskega pregona v skladu z nacionalno zakonodajo.</w:t>
      </w:r>
    </w:p>
    <w:p w14:paraId="65BB018C" w14:textId="77777777" w:rsidR="006A7B77" w:rsidRPr="00D40FC0" w:rsidRDefault="006A7B77">
      <w:pPr>
        <w:tabs>
          <w:tab w:val="left" w:pos="851"/>
        </w:tabs>
        <w:jc w:val="both"/>
        <w:rPr>
          <w:lang w:val="sl-SI"/>
        </w:rPr>
      </w:pPr>
    </w:p>
    <w:p w14:paraId="523756F0" w14:textId="77777777" w:rsidR="006A7B77" w:rsidRPr="00D40FC0" w:rsidRDefault="00093F2B">
      <w:pPr>
        <w:tabs>
          <w:tab w:val="left" w:pos="851"/>
        </w:tabs>
        <w:jc w:val="both"/>
        <w:rPr>
          <w:b/>
          <w:lang w:val="sl-SI"/>
        </w:rPr>
      </w:pPr>
      <w:r w:rsidRPr="00D40FC0">
        <w:rPr>
          <w:b/>
          <w:lang w:val="sl-SI"/>
        </w:rPr>
        <w:t>II.27.9</w:t>
      </w:r>
      <w:r w:rsidR="00160A16" w:rsidRPr="00D40FC0">
        <w:rPr>
          <w:b/>
          <w:lang w:val="sl-SI"/>
        </w:rPr>
        <w:t xml:space="preserve"> </w:t>
      </w:r>
      <w:r w:rsidRPr="00D40FC0">
        <w:rPr>
          <w:lang w:val="sl-SI"/>
        </w:rPr>
        <w:t>Preverjanja in revizije s strani Evropskega računskega sodišča</w:t>
      </w:r>
    </w:p>
    <w:p w14:paraId="300F116D" w14:textId="77777777" w:rsidR="006A7B77" w:rsidRPr="00D40FC0" w:rsidRDefault="00093F2B">
      <w:pPr>
        <w:tabs>
          <w:tab w:val="left" w:pos="851"/>
        </w:tabs>
        <w:jc w:val="both"/>
        <w:rPr>
          <w:lang w:val="sl-SI"/>
        </w:rPr>
      </w:pPr>
      <w:r w:rsidRPr="00D40FC0">
        <w:rPr>
          <w:lang w:val="sl-SI"/>
        </w:rPr>
        <w:t>Evropsko računsko sodišče ima enake pravice kot Komisija, zlasti pravico dostopa za namene pregledov in revizij.</w:t>
      </w:r>
    </w:p>
    <w:p w14:paraId="4D1C4D13" w14:textId="77777777" w:rsidR="006A7B77" w:rsidRPr="00D40FC0" w:rsidRDefault="006A7B77">
      <w:pPr>
        <w:spacing w:after="120"/>
        <w:jc w:val="center"/>
        <w:rPr>
          <w:lang w:val="sl-SI"/>
        </w:rPr>
      </w:pPr>
    </w:p>
    <w:p w14:paraId="51C5C0DF" w14:textId="584CFA4F" w:rsidR="00040563" w:rsidRPr="00D40FC0" w:rsidRDefault="00040563" w:rsidP="00040563">
      <w:pPr>
        <w:spacing w:after="120" w:line="276" w:lineRule="auto"/>
        <w:rPr>
          <w:rFonts w:eastAsia="Calibri"/>
          <w:b/>
          <w:lang w:val="sl-SI"/>
        </w:rPr>
      </w:pPr>
    </w:p>
    <w:sectPr w:rsidR="00040563" w:rsidRPr="00D40FC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F7EC8" w14:textId="77777777" w:rsidR="0031713F" w:rsidRDefault="0031713F">
      <w:r>
        <w:separator/>
      </w:r>
    </w:p>
  </w:endnote>
  <w:endnote w:type="continuationSeparator" w:id="0">
    <w:p w14:paraId="3DCC13E1" w14:textId="77777777" w:rsidR="0031713F" w:rsidRDefault="0031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E6E00" w14:textId="77777777" w:rsidR="0031713F" w:rsidRDefault="0031713F">
      <w:r>
        <w:separator/>
      </w:r>
    </w:p>
  </w:footnote>
  <w:footnote w:type="continuationSeparator" w:id="0">
    <w:p w14:paraId="2BA4EAEF" w14:textId="77777777" w:rsidR="0031713F" w:rsidRDefault="0031713F">
      <w:r>
        <w:continuationSeparator/>
      </w:r>
    </w:p>
  </w:footnote>
  <w:footnote w:id="1">
    <w:p w14:paraId="11B00AEE" w14:textId="77777777" w:rsidR="00A92FCA" w:rsidRDefault="00A92FCA">
      <w:pPr>
        <w:tabs>
          <w:tab w:val="left" w:pos="0"/>
        </w:tabs>
        <w:jc w:val="both"/>
        <w:rPr>
          <w:sz w:val="18"/>
        </w:rPr>
      </w:pPr>
      <w:r>
        <w:rPr>
          <w:rStyle w:val="FootnoteReference"/>
          <w:sz w:val="18"/>
        </w:rPr>
        <w:footnoteRef/>
      </w:r>
      <w:r>
        <w:rPr>
          <w:sz w:val="18"/>
        </w:rPr>
        <w:t xml:space="preserve"> Uredba (EU) 2018/1725 Evropskega parlamenta in Sveta z dne 23. oktobra 2018 o varstvu fizičnih oseb pri obdelavi osebnih podatkov v institucijah, organih, uradih in agencijah Unije ter o prostem pretoku takih osebnih podatkov in razveljavitvi Uredbe (ES) št. 45/2001 in Odločbe št. 1247/2002/ES.</w:t>
      </w:r>
    </w:p>
  </w:footnote>
  <w:footnote w:id="2">
    <w:p w14:paraId="299FFEBD" w14:textId="77777777" w:rsidR="00A92FCA" w:rsidRDefault="00A92FCA">
      <w:pPr>
        <w:pStyle w:val="FootnoteText"/>
        <w:tabs>
          <w:tab w:val="left" w:pos="0"/>
        </w:tabs>
        <w:jc w:val="both"/>
        <w:rPr>
          <w:sz w:val="18"/>
        </w:rPr>
      </w:pPr>
      <w:r>
        <w:rPr>
          <w:rStyle w:val="FootnoteReference"/>
          <w:sz w:val="18"/>
        </w:rPr>
        <w:footnoteRef/>
      </w:r>
      <w:r>
        <w:rPr>
          <w:sz w:val="18"/>
        </w:rPr>
        <w:t xml:space="preserve"> Direktiva 2014/24/EU Evropskega parlamenta in Sveta z dne 26. februarja 2014 o javnih naročilih in razveljavitvi Direktive 2004/18/ES</w:t>
      </w:r>
    </w:p>
  </w:footnote>
  <w:footnote w:id="3">
    <w:p w14:paraId="79FC6DED" w14:textId="77777777" w:rsidR="00A92FCA" w:rsidRDefault="00A92FCA">
      <w:pPr>
        <w:pStyle w:val="FootnoteText"/>
        <w:tabs>
          <w:tab w:val="left" w:pos="0"/>
        </w:tabs>
        <w:jc w:val="both"/>
        <w:rPr>
          <w:sz w:val="18"/>
        </w:rPr>
      </w:pPr>
      <w:r>
        <w:rPr>
          <w:rStyle w:val="FootnoteReference"/>
          <w:sz w:val="18"/>
        </w:rPr>
        <w:footnoteRef/>
      </w:r>
      <w:r>
        <w:rPr>
          <w:sz w:val="18"/>
        </w:rPr>
        <w:t xml:space="preserve"> Direktiva 2014/25/EU Evropskega parlamenta in Sveta z dne 26. februarja 2014 o javnih naročilih naročnikov v vodnem, energetskem in transportnem sektorju ter sektorju poštnih storitev ter o razveljavitvi Direktive 2004/17/ES</w:t>
      </w:r>
    </w:p>
  </w:footnote>
  <w:footnote w:id="4">
    <w:p w14:paraId="6412120F" w14:textId="77777777" w:rsidR="00A92FCA" w:rsidRDefault="00A92FCA">
      <w:pPr>
        <w:pStyle w:val="FootnoteText"/>
        <w:tabs>
          <w:tab w:val="left" w:pos="0"/>
        </w:tabs>
        <w:jc w:val="both"/>
        <w:rPr>
          <w:sz w:val="18"/>
        </w:rPr>
      </w:pPr>
      <w:r>
        <w:rPr>
          <w:rStyle w:val="FootnoteReference"/>
          <w:sz w:val="18"/>
        </w:rPr>
        <w:footnoteRef/>
      </w:r>
      <w:r>
        <w:rPr>
          <w:sz w:val="18"/>
        </w:rPr>
        <w:t xml:space="preserve"> Uredba (EU, Euratom) št. 966/2012 Evropskega parlamenta in Sveta z dne 25. oktobra 2012 o finančnih pravilih, ki se uporabljajo za splošni proračun Unije.</w:t>
      </w:r>
    </w:p>
  </w:footnote>
  <w:footnote w:id="5">
    <w:p w14:paraId="244BB81F" w14:textId="77777777" w:rsidR="00A92FCA" w:rsidRDefault="00A92FCA">
      <w:pPr>
        <w:pStyle w:val="FootnoteText"/>
        <w:tabs>
          <w:tab w:val="left" w:pos="0"/>
        </w:tabs>
        <w:jc w:val="both"/>
        <w:rPr>
          <w:sz w:val="18"/>
        </w:rPr>
      </w:pPr>
      <w:r>
        <w:rPr>
          <w:rStyle w:val="FootnoteReference"/>
          <w:sz w:val="18"/>
        </w:rPr>
        <w:footnoteRef/>
      </w:r>
      <w:r>
        <w:rPr>
          <w:sz w:val="18"/>
        </w:rPr>
        <w:t xml:space="preserve"> Direktiva 2007/64/ES Evropskega parlamenta in Sveta z dne 13. novembra 2007 o plačilnih storitvah na notranjem trgu in o spremembah direktiv 97/7/ES, 2002/65/ES, 2005/60/ES in 2006/48/ES ter o razveljavitvi direktive 97/5/ES.</w:t>
      </w:r>
      <w:r>
        <w:rPr>
          <w:rStyle w:val="FootnoteReference"/>
          <w:sz w:val="18"/>
        </w:rPr>
        <w:footnoteRef/>
      </w:r>
    </w:p>
  </w:footnote>
  <w:footnote w:id="6">
    <w:p w14:paraId="07E33B9B" w14:textId="77777777" w:rsidR="00A92FCA" w:rsidRDefault="00A92FCA">
      <w:pPr>
        <w:pStyle w:val="FootnoteText"/>
        <w:tabs>
          <w:tab w:val="left" w:pos="0"/>
        </w:tabs>
        <w:jc w:val="both"/>
        <w:rPr>
          <w:sz w:val="18"/>
        </w:rPr>
      </w:pPr>
      <w:r>
        <w:rPr>
          <w:rStyle w:val="FootnoteReference"/>
          <w:sz w:val="18"/>
        </w:rPr>
        <w:footnoteRef/>
      </w:r>
      <w:r>
        <w:rPr>
          <w:sz w:val="18"/>
        </w:rPr>
        <w:t xml:space="preserve"> Uredba Sveta (Euratom, ES) št. 2185/96 z dne 11. novembra 1996 o pregledih in inšpekcijah na kraju samem, ki jih opravlja Komisija za zaščito finančnih interesov Evropskih skupnosti pred goljufijami in drugimi nepravilnostmi (UL L 292, 15.11.1996, str. 2).</w:t>
      </w:r>
    </w:p>
  </w:footnote>
  <w:footnote w:id="7">
    <w:p w14:paraId="33726195" w14:textId="77777777" w:rsidR="00A92FCA" w:rsidRDefault="00A92FCA">
      <w:pPr>
        <w:pStyle w:val="FootnoteText"/>
        <w:tabs>
          <w:tab w:val="left" w:pos="0"/>
        </w:tabs>
        <w:jc w:val="both"/>
        <w:rPr>
          <w:sz w:val="18"/>
        </w:rPr>
      </w:pPr>
      <w:r>
        <w:rPr>
          <w:rStyle w:val="FootnoteReference"/>
          <w:sz w:val="18"/>
        </w:rPr>
        <w:footnoteRef/>
      </w:r>
      <w:r>
        <w:rPr>
          <w:sz w:val="18"/>
        </w:rPr>
        <w:t xml:space="preserve"> Uredba (EU, Euratom) št. 883/2013 Evropskega parlamenta in Sveta z dne 11. septembra 2013 o preiskavah, ki jih izvaja Evropski urad za boj proti goljufijam (OLAF).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5662" w14:textId="2B033DAB" w:rsidR="006B41F8" w:rsidRDefault="00DF0490" w:rsidP="006B41F8">
    <w:pPr>
      <w:pStyle w:val="Header"/>
      <w:tabs>
        <w:tab w:val="clear" w:pos="4536"/>
        <w:tab w:val="center" w:pos="2552"/>
      </w:tabs>
      <w:rPr>
        <w:sz w:val="18"/>
      </w:rPr>
    </w:pPr>
    <w:r w:rsidRPr="007833B6">
      <w:rPr>
        <w:noProof/>
        <w:sz w:val="16"/>
        <w:lang w:eastAsia="sl-SI"/>
      </w:rPr>
      <w:drawing>
        <wp:anchor distT="0" distB="0" distL="114300" distR="114300" simplePos="0" relativeHeight="251661312" behindDoc="0" locked="0" layoutInCell="1" allowOverlap="1" wp14:anchorId="4FE9BD02" wp14:editId="6DCE3D9E">
          <wp:simplePos x="0" y="0"/>
          <wp:positionH relativeFrom="margin">
            <wp:posOffset>5250180</wp:posOffset>
          </wp:positionH>
          <wp:positionV relativeFrom="paragraph">
            <wp:posOffset>228600</wp:posOffset>
          </wp:positionV>
          <wp:extent cx="1075690" cy="76200"/>
          <wp:effectExtent l="0" t="0" r="0" b="0"/>
          <wp:wrapNone/>
          <wp:docPr id="2" name="Picture 2" descr="BARVNI T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VNI TRAK"/>
                  <pic:cNvPicPr>
                    <a:picLocks noChangeAspect="1" noChangeArrowheads="1"/>
                  </pic:cNvPicPr>
                </pic:nvPicPr>
                <pic:blipFill>
                  <a:blip r:embed="rId1">
                    <a:extLst>
                      <a:ext uri="{28A0092B-C50C-407E-A947-70E740481C1C}">
                        <a14:useLocalDpi xmlns:a14="http://schemas.microsoft.com/office/drawing/2010/main" val="0"/>
                      </a:ext>
                    </a:extLst>
                  </a:blip>
                  <a:srcRect l="86436" t="3654"/>
                  <a:stretch>
                    <a:fillRect/>
                  </a:stretch>
                </pic:blipFill>
                <pic:spPr bwMode="auto">
                  <a:xfrm>
                    <a:off x="0" y="0"/>
                    <a:ext cx="107569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3B6">
      <w:rPr>
        <w:noProof/>
        <w:sz w:val="16"/>
        <w:lang w:eastAsia="sl-SI"/>
      </w:rPr>
      <w:drawing>
        <wp:anchor distT="0" distB="0" distL="114300" distR="114300" simplePos="0" relativeHeight="251659264" behindDoc="0" locked="0" layoutInCell="1" allowOverlap="1" wp14:anchorId="3081DB0C" wp14:editId="1A657D84">
          <wp:simplePos x="0" y="0"/>
          <wp:positionH relativeFrom="column">
            <wp:posOffset>5250180</wp:posOffset>
          </wp:positionH>
          <wp:positionV relativeFrom="paragraph">
            <wp:posOffset>-198755</wp:posOffset>
          </wp:positionV>
          <wp:extent cx="1082040" cy="398145"/>
          <wp:effectExtent l="0" t="0" r="381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04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1F8">
      <w:rPr>
        <w:sz w:val="18"/>
      </w:rPr>
      <w:t>Okvirni sporazum o partnerstvu za prostovoljstvo v okviru Evropske solidarnostne enote - posebni in splošni pogoji</w:t>
    </w:r>
  </w:p>
  <w:p w14:paraId="2783D77A" w14:textId="5F28604C" w:rsidR="006B41F8" w:rsidRDefault="00DF0490" w:rsidP="006B41F8">
    <w:pPr>
      <w:pStyle w:val="Header"/>
      <w:tabs>
        <w:tab w:val="clear" w:pos="4536"/>
        <w:tab w:val="center" w:pos="2552"/>
      </w:tabs>
      <w:rPr>
        <w:b/>
        <w:sz w:val="18"/>
      </w:rPr>
    </w:pPr>
    <w:r>
      <w:rPr>
        <w:sz w:val="18"/>
      </w:rPr>
      <w:tab/>
    </w:r>
    <w:r>
      <w:rPr>
        <w:sz w:val="18"/>
      </w:rPr>
      <w:tab/>
    </w:r>
    <w:r w:rsidR="006B41F8">
      <w:rPr>
        <w:sz w:val="18"/>
      </w:rPr>
      <w:br/>
    </w:r>
  </w:p>
  <w:p w14:paraId="11B6DB31" w14:textId="73533C9D" w:rsidR="00A92FCA" w:rsidRPr="006B41F8" w:rsidRDefault="00A92FCA" w:rsidP="006B41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A72CD"/>
    <w:multiLevelType w:val="hybridMultilevel"/>
    <w:tmpl w:val="D736F354"/>
    <w:lvl w:ilvl="0" w:tplc="3560FC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E56613"/>
    <w:multiLevelType w:val="hybridMultilevel"/>
    <w:tmpl w:val="7FBE105C"/>
    <w:lvl w:ilvl="0" w:tplc="DFC41F18">
      <w:start w:val="1"/>
      <w:numFmt w:val="lowerLetter"/>
      <w:lvlText w:val="(%1)"/>
      <w:lvlJc w:val="left"/>
      <w:pPr>
        <w:ind w:left="1299" w:hanging="360"/>
      </w:pPr>
      <w:rPr>
        <w:rFonts w:hint="default"/>
      </w:rPr>
    </w:lvl>
    <w:lvl w:ilvl="1" w:tplc="08090019">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8"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1A5B80"/>
    <w:multiLevelType w:val="hybridMultilevel"/>
    <w:tmpl w:val="05DAC0AA"/>
    <w:lvl w:ilvl="0" w:tplc="D5A8105A">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1821726C"/>
    <w:multiLevelType w:val="hybridMultilevel"/>
    <w:tmpl w:val="00D4F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F46066"/>
    <w:multiLevelType w:val="hybridMultilevel"/>
    <w:tmpl w:val="44F00FEA"/>
    <w:lvl w:ilvl="0" w:tplc="980A2F06">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F814C2"/>
    <w:multiLevelType w:val="hybridMultilevel"/>
    <w:tmpl w:val="F6B2A1BC"/>
    <w:lvl w:ilvl="0" w:tplc="DFC41F18">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E0238B"/>
    <w:multiLevelType w:val="hybridMultilevel"/>
    <w:tmpl w:val="6D40B100"/>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5D5735"/>
    <w:multiLevelType w:val="hybridMultilevel"/>
    <w:tmpl w:val="89447B1C"/>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D84852"/>
    <w:multiLevelType w:val="hybridMultilevel"/>
    <w:tmpl w:val="6C4867D8"/>
    <w:lvl w:ilvl="0" w:tplc="DFC41F18">
      <w:start w:val="1"/>
      <w:numFmt w:val="lowerLetter"/>
      <w:lvlText w:val="(%1)"/>
      <w:lvlJc w:val="left"/>
      <w:pPr>
        <w:ind w:left="1560"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33"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8920A0"/>
    <w:multiLevelType w:val="hybridMultilevel"/>
    <w:tmpl w:val="BDACFF14"/>
    <w:lvl w:ilvl="0" w:tplc="2B244E50">
      <w:start w:val="1"/>
      <w:numFmt w:val="bullet"/>
      <w:lvlText w:val=""/>
      <w:lvlJc w:val="left"/>
      <w:pPr>
        <w:tabs>
          <w:tab w:val="num" w:pos="927"/>
        </w:tabs>
        <w:ind w:left="927"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AC169A"/>
    <w:multiLevelType w:val="hybridMultilevel"/>
    <w:tmpl w:val="9B9E9506"/>
    <w:lvl w:ilvl="0" w:tplc="94F2B4E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8D3562A"/>
    <w:multiLevelType w:val="hybridMultilevel"/>
    <w:tmpl w:val="9DF2D98C"/>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0F30C95"/>
    <w:multiLevelType w:val="hybridMultilevel"/>
    <w:tmpl w:val="AC2CB146"/>
    <w:lvl w:ilvl="0" w:tplc="94F2B4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656103A9"/>
    <w:multiLevelType w:val="hybridMultilevel"/>
    <w:tmpl w:val="3B2082F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161247"/>
    <w:multiLevelType w:val="hybridMultilevel"/>
    <w:tmpl w:val="DB2A81C4"/>
    <w:lvl w:ilvl="0" w:tplc="D5A8105A">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5" w15:restartNumberingAfterBreak="0">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DF7596A"/>
    <w:multiLevelType w:val="hybridMultilevel"/>
    <w:tmpl w:val="1E54DE16"/>
    <w:lvl w:ilvl="0" w:tplc="B4989B1A">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9" w15:restartNumberingAfterBreak="0">
    <w:nsid w:val="6E0E59BA"/>
    <w:multiLevelType w:val="hybridMultilevel"/>
    <w:tmpl w:val="16ECDE22"/>
    <w:lvl w:ilvl="0" w:tplc="3560FC36">
      <w:start w:val="1"/>
      <w:numFmt w:val="lowerLetter"/>
      <w:lvlText w:val="(%1)"/>
      <w:lvlJc w:val="left"/>
      <w:pPr>
        <w:tabs>
          <w:tab w:val="num" w:pos="720"/>
        </w:tabs>
        <w:ind w:left="72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40D2097A">
      <w:start w:val="1"/>
      <w:numFmt w:val="bullet"/>
      <w:lvlText w:val="–"/>
      <w:lvlJc w:val="left"/>
      <w:pPr>
        <w:ind w:left="2520" w:hanging="360"/>
      </w:pPr>
      <w:rPr>
        <w:rFonts w:ascii="Times New Roman" w:hAnsi="Times New Roman"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F50215A"/>
    <w:multiLevelType w:val="hybridMultilevel"/>
    <w:tmpl w:val="45AA1036"/>
    <w:lvl w:ilvl="0" w:tplc="94F2B4EE">
      <w:start w:val="1"/>
      <w:numFmt w:val="lowerRoman"/>
      <w:lvlText w:val="(%1)"/>
      <w:lvlJc w:val="left"/>
      <w:pPr>
        <w:ind w:left="1341" w:hanging="360"/>
      </w:pPr>
      <w:rPr>
        <w:rFonts w:hint="default"/>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61"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1"/>
  </w:num>
  <w:num w:numId="2">
    <w:abstractNumId w:val="16"/>
  </w:num>
  <w:num w:numId="3">
    <w:abstractNumId w:val="42"/>
  </w:num>
  <w:num w:numId="4">
    <w:abstractNumId w:val="32"/>
  </w:num>
  <w:num w:numId="5">
    <w:abstractNumId w:val="7"/>
  </w:num>
  <w:num w:numId="6">
    <w:abstractNumId w:val="1"/>
  </w:num>
  <w:num w:numId="7">
    <w:abstractNumId w:val="59"/>
  </w:num>
  <w:num w:numId="8">
    <w:abstractNumId w:val="27"/>
  </w:num>
  <w:num w:numId="9">
    <w:abstractNumId w:val="41"/>
  </w:num>
  <w:num w:numId="10">
    <w:abstractNumId w:val="35"/>
  </w:num>
  <w:num w:numId="11">
    <w:abstractNumId w:val="36"/>
  </w:num>
  <w:num w:numId="12">
    <w:abstractNumId w:val="47"/>
  </w:num>
  <w:num w:numId="13">
    <w:abstractNumId w:val="54"/>
  </w:num>
  <w:num w:numId="14">
    <w:abstractNumId w:val="11"/>
  </w:num>
  <w:num w:numId="15">
    <w:abstractNumId w:val="66"/>
  </w:num>
  <w:num w:numId="16">
    <w:abstractNumId w:val="23"/>
  </w:num>
  <w:num w:numId="17">
    <w:abstractNumId w:val="14"/>
  </w:num>
  <w:num w:numId="18">
    <w:abstractNumId w:val="68"/>
  </w:num>
  <w:num w:numId="19">
    <w:abstractNumId w:val="39"/>
  </w:num>
  <w:num w:numId="20">
    <w:abstractNumId w:val="26"/>
  </w:num>
  <w:num w:numId="21">
    <w:abstractNumId w:val="13"/>
  </w:num>
  <w:num w:numId="22">
    <w:abstractNumId w:val="10"/>
  </w:num>
  <w:num w:numId="23">
    <w:abstractNumId w:val="53"/>
  </w:num>
  <w:num w:numId="24">
    <w:abstractNumId w:val="64"/>
  </w:num>
  <w:num w:numId="25">
    <w:abstractNumId w:val="21"/>
  </w:num>
  <w:num w:numId="26">
    <w:abstractNumId w:val="30"/>
  </w:num>
  <w:num w:numId="27">
    <w:abstractNumId w:val="70"/>
  </w:num>
  <w:num w:numId="28">
    <w:abstractNumId w:val="62"/>
  </w:num>
  <w:num w:numId="29">
    <w:abstractNumId w:val="29"/>
  </w:num>
  <w:num w:numId="30">
    <w:abstractNumId w:val="65"/>
  </w:num>
  <w:num w:numId="31">
    <w:abstractNumId w:val="2"/>
  </w:num>
  <w:num w:numId="32">
    <w:abstractNumId w:val="33"/>
  </w:num>
  <w:num w:numId="33">
    <w:abstractNumId w:val="57"/>
  </w:num>
  <w:num w:numId="34">
    <w:abstractNumId w:val="9"/>
  </w:num>
  <w:num w:numId="35">
    <w:abstractNumId w:val="8"/>
  </w:num>
  <w:num w:numId="36">
    <w:abstractNumId w:val="28"/>
  </w:num>
  <w:num w:numId="37">
    <w:abstractNumId w:val="48"/>
  </w:num>
  <w:num w:numId="38">
    <w:abstractNumId w:val="0"/>
  </w:num>
  <w:num w:numId="39">
    <w:abstractNumId w:val="22"/>
  </w:num>
  <w:num w:numId="40">
    <w:abstractNumId w:val="38"/>
  </w:num>
  <w:num w:numId="41">
    <w:abstractNumId w:val="43"/>
  </w:num>
  <w:num w:numId="42">
    <w:abstractNumId w:val="40"/>
  </w:num>
  <w:num w:numId="43">
    <w:abstractNumId w:val="3"/>
  </w:num>
  <w:num w:numId="44">
    <w:abstractNumId w:val="49"/>
  </w:num>
  <w:num w:numId="45">
    <w:abstractNumId w:val="55"/>
  </w:num>
  <w:num w:numId="46">
    <w:abstractNumId w:val="44"/>
  </w:num>
  <w:num w:numId="47">
    <w:abstractNumId w:val="5"/>
  </w:num>
  <w:num w:numId="48">
    <w:abstractNumId w:val="31"/>
  </w:num>
  <w:num w:numId="49">
    <w:abstractNumId w:val="25"/>
  </w:num>
  <w:num w:numId="50">
    <w:abstractNumId w:val="19"/>
  </w:num>
  <w:num w:numId="51">
    <w:abstractNumId w:val="20"/>
  </w:num>
  <w:num w:numId="52">
    <w:abstractNumId w:val="61"/>
  </w:num>
  <w:num w:numId="53">
    <w:abstractNumId w:val="15"/>
  </w:num>
  <w:num w:numId="54">
    <w:abstractNumId w:val="69"/>
  </w:num>
  <w:num w:numId="55">
    <w:abstractNumId w:val="67"/>
  </w:num>
  <w:num w:numId="56">
    <w:abstractNumId w:val="52"/>
  </w:num>
  <w:num w:numId="57">
    <w:abstractNumId w:val="6"/>
  </w:num>
  <w:num w:numId="58">
    <w:abstractNumId w:val="17"/>
  </w:num>
  <w:num w:numId="59">
    <w:abstractNumId w:val="4"/>
  </w:num>
  <w:num w:numId="60">
    <w:abstractNumId w:val="18"/>
  </w:num>
  <w:num w:numId="61">
    <w:abstractNumId w:val="24"/>
  </w:num>
  <w:num w:numId="62">
    <w:abstractNumId w:val="60"/>
  </w:num>
  <w:num w:numId="63">
    <w:abstractNumId w:val="37"/>
  </w:num>
  <w:num w:numId="64">
    <w:abstractNumId w:val="46"/>
  </w:num>
  <w:num w:numId="65">
    <w:abstractNumId w:val="58"/>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num>
  <w:num w:numId="69">
    <w:abstractNumId w:val="34"/>
  </w:num>
  <w:num w:numId="70">
    <w:abstractNumId w:val="12"/>
  </w:num>
  <w:num w:numId="71">
    <w:abstractNumId w:val="56"/>
  </w:num>
  <w:num w:numId="72">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661D"/>
    <w:rsid w:val="00040563"/>
    <w:rsid w:val="00041F26"/>
    <w:rsid w:val="00054FB3"/>
    <w:rsid w:val="0006163D"/>
    <w:rsid w:val="00062F88"/>
    <w:rsid w:val="00064C3F"/>
    <w:rsid w:val="0007208E"/>
    <w:rsid w:val="00073821"/>
    <w:rsid w:val="00086D75"/>
    <w:rsid w:val="00093F2B"/>
    <w:rsid w:val="000B75F7"/>
    <w:rsid w:val="000C2A6C"/>
    <w:rsid w:val="000D07C0"/>
    <w:rsid w:val="000E0635"/>
    <w:rsid w:val="001031AC"/>
    <w:rsid w:val="001149F1"/>
    <w:rsid w:val="00144EC2"/>
    <w:rsid w:val="00160A16"/>
    <w:rsid w:val="001824CD"/>
    <w:rsid w:val="001A67B2"/>
    <w:rsid w:val="001C5F2F"/>
    <w:rsid w:val="001D7FB9"/>
    <w:rsid w:val="00217D47"/>
    <w:rsid w:val="00237859"/>
    <w:rsid w:val="00261CE5"/>
    <w:rsid w:val="002812CA"/>
    <w:rsid w:val="00287522"/>
    <w:rsid w:val="00295C75"/>
    <w:rsid w:val="00295D87"/>
    <w:rsid w:val="002D53DB"/>
    <w:rsid w:val="002E0E87"/>
    <w:rsid w:val="00302F3A"/>
    <w:rsid w:val="003042C2"/>
    <w:rsid w:val="00310E47"/>
    <w:rsid w:val="00313523"/>
    <w:rsid w:val="00314859"/>
    <w:rsid w:val="0031713F"/>
    <w:rsid w:val="00321FED"/>
    <w:rsid w:val="003308F6"/>
    <w:rsid w:val="00350DFE"/>
    <w:rsid w:val="00367DB7"/>
    <w:rsid w:val="0038063B"/>
    <w:rsid w:val="0039016B"/>
    <w:rsid w:val="003965C6"/>
    <w:rsid w:val="003A6806"/>
    <w:rsid w:val="003C526B"/>
    <w:rsid w:val="003D06A9"/>
    <w:rsid w:val="003D654A"/>
    <w:rsid w:val="003F6310"/>
    <w:rsid w:val="00422A07"/>
    <w:rsid w:val="00425A67"/>
    <w:rsid w:val="00442104"/>
    <w:rsid w:val="004621E3"/>
    <w:rsid w:val="00466200"/>
    <w:rsid w:val="00476B13"/>
    <w:rsid w:val="00486312"/>
    <w:rsid w:val="004920B8"/>
    <w:rsid w:val="004940CC"/>
    <w:rsid w:val="004B62F8"/>
    <w:rsid w:val="004C0DD7"/>
    <w:rsid w:val="004C51AA"/>
    <w:rsid w:val="004D341D"/>
    <w:rsid w:val="004D63B3"/>
    <w:rsid w:val="004E3644"/>
    <w:rsid w:val="004F1901"/>
    <w:rsid w:val="00512A5C"/>
    <w:rsid w:val="00537780"/>
    <w:rsid w:val="005510DA"/>
    <w:rsid w:val="00563205"/>
    <w:rsid w:val="005C239E"/>
    <w:rsid w:val="005E6817"/>
    <w:rsid w:val="005F7D8A"/>
    <w:rsid w:val="00602B45"/>
    <w:rsid w:val="00633A18"/>
    <w:rsid w:val="00644296"/>
    <w:rsid w:val="00653CA8"/>
    <w:rsid w:val="00654585"/>
    <w:rsid w:val="00654D71"/>
    <w:rsid w:val="0066109A"/>
    <w:rsid w:val="006A6567"/>
    <w:rsid w:val="006A6EE7"/>
    <w:rsid w:val="006A7B77"/>
    <w:rsid w:val="006B41F8"/>
    <w:rsid w:val="006B47C7"/>
    <w:rsid w:val="006C60B6"/>
    <w:rsid w:val="006C70F0"/>
    <w:rsid w:val="006D170B"/>
    <w:rsid w:val="006D359D"/>
    <w:rsid w:val="006D7FDE"/>
    <w:rsid w:val="006F35BE"/>
    <w:rsid w:val="00700419"/>
    <w:rsid w:val="007575A9"/>
    <w:rsid w:val="00771578"/>
    <w:rsid w:val="0078103E"/>
    <w:rsid w:val="00787250"/>
    <w:rsid w:val="007873F0"/>
    <w:rsid w:val="00807FBC"/>
    <w:rsid w:val="00822141"/>
    <w:rsid w:val="00830B40"/>
    <w:rsid w:val="00830C18"/>
    <w:rsid w:val="00844B85"/>
    <w:rsid w:val="00847C64"/>
    <w:rsid w:val="00876D0D"/>
    <w:rsid w:val="00877130"/>
    <w:rsid w:val="00883DF9"/>
    <w:rsid w:val="00887332"/>
    <w:rsid w:val="008D34C5"/>
    <w:rsid w:val="0091250A"/>
    <w:rsid w:val="00942052"/>
    <w:rsid w:val="00954430"/>
    <w:rsid w:val="00961C13"/>
    <w:rsid w:val="0099001F"/>
    <w:rsid w:val="009D11C7"/>
    <w:rsid w:val="009F661D"/>
    <w:rsid w:val="00A127CC"/>
    <w:rsid w:val="00A128A8"/>
    <w:rsid w:val="00A2003E"/>
    <w:rsid w:val="00A56FB2"/>
    <w:rsid w:val="00A8007F"/>
    <w:rsid w:val="00A92FCA"/>
    <w:rsid w:val="00AA1527"/>
    <w:rsid w:val="00AA1D1E"/>
    <w:rsid w:val="00AA7A9A"/>
    <w:rsid w:val="00AF0BE4"/>
    <w:rsid w:val="00AF4166"/>
    <w:rsid w:val="00B057C7"/>
    <w:rsid w:val="00B10CD8"/>
    <w:rsid w:val="00B20C09"/>
    <w:rsid w:val="00B262A4"/>
    <w:rsid w:val="00BA0558"/>
    <w:rsid w:val="00BD34A0"/>
    <w:rsid w:val="00BD475A"/>
    <w:rsid w:val="00BD6CA4"/>
    <w:rsid w:val="00BE5497"/>
    <w:rsid w:val="00C00D1F"/>
    <w:rsid w:val="00C079CC"/>
    <w:rsid w:val="00C131B4"/>
    <w:rsid w:val="00C2461B"/>
    <w:rsid w:val="00CA0933"/>
    <w:rsid w:val="00D04410"/>
    <w:rsid w:val="00D37659"/>
    <w:rsid w:val="00D40FC0"/>
    <w:rsid w:val="00D443FF"/>
    <w:rsid w:val="00D552D4"/>
    <w:rsid w:val="00D6752E"/>
    <w:rsid w:val="00D70805"/>
    <w:rsid w:val="00D765C2"/>
    <w:rsid w:val="00D97E1A"/>
    <w:rsid w:val="00DA1785"/>
    <w:rsid w:val="00DA3E91"/>
    <w:rsid w:val="00DB3D52"/>
    <w:rsid w:val="00DD551C"/>
    <w:rsid w:val="00DD5A26"/>
    <w:rsid w:val="00DF0490"/>
    <w:rsid w:val="00E01109"/>
    <w:rsid w:val="00E05157"/>
    <w:rsid w:val="00E21271"/>
    <w:rsid w:val="00E21336"/>
    <w:rsid w:val="00E26400"/>
    <w:rsid w:val="00E77BA4"/>
    <w:rsid w:val="00E80F1C"/>
    <w:rsid w:val="00EA793C"/>
    <w:rsid w:val="00EC4702"/>
    <w:rsid w:val="00EE724D"/>
    <w:rsid w:val="00EF0245"/>
    <w:rsid w:val="00EF1A88"/>
    <w:rsid w:val="00F052A1"/>
    <w:rsid w:val="00F070A9"/>
    <w:rsid w:val="00F40C14"/>
    <w:rsid w:val="00F4438A"/>
    <w:rsid w:val="00F516BC"/>
    <w:rsid w:val="00F85681"/>
    <w:rsid w:val="00FB2CD3"/>
    <w:rsid w:val="00FB4177"/>
    <w:rsid w:val="00FD090B"/>
    <w:rsid w:val="00FD5D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DCC56A"/>
  <w15:docId w15:val="{4F58997D-F68C-42F0-8BC3-6BAECAAA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nl-BE"/>
    </w:rPr>
  </w:style>
  <w:style w:type="paragraph" w:styleId="Heading1">
    <w:name w:val="heading 1"/>
    <w:basedOn w:val="Normal"/>
    <w:next w:val="Normal"/>
    <w:link w:val="Heading1Char"/>
    <w:qFormat/>
    <w:rsid w:val="00F070A9"/>
    <w:pPr>
      <w:keepNext/>
      <w:spacing w:before="240" w:after="60"/>
      <w:jc w:val="center"/>
      <w:outlineLvl w:val="0"/>
    </w:pPr>
    <w:rPr>
      <w:b/>
      <w:bCs/>
      <w:kern w:val="32"/>
      <w:szCs w:val="32"/>
      <w:lang w:val="sl-SI" w:eastAsia="en-US"/>
    </w:rPr>
  </w:style>
  <w:style w:type="paragraph" w:styleId="Heading2">
    <w:name w:val="heading 2"/>
    <w:aliases w:val="GC 2"/>
    <w:basedOn w:val="Normal"/>
    <w:next w:val="Normal"/>
    <w:link w:val="Heading2Char"/>
    <w:unhideWhenUsed/>
    <w:qFormat/>
    <w:rsid w:val="00F070A9"/>
    <w:pPr>
      <w:keepNext/>
      <w:spacing w:before="240" w:after="60"/>
      <w:outlineLvl w:val="1"/>
    </w:pPr>
    <w:rPr>
      <w:rFonts w:ascii="Calibri Light" w:hAnsi="Calibri Light"/>
      <w:b/>
      <w:bCs/>
      <w:i/>
      <w:iCs/>
      <w:sz w:val="28"/>
      <w:szCs w:val="28"/>
    </w:rPr>
  </w:style>
  <w:style w:type="paragraph" w:styleId="Heading3">
    <w:name w:val="heading 3"/>
    <w:aliases w:val="SC 3"/>
    <w:basedOn w:val="Normal"/>
    <w:next w:val="Normal"/>
    <w:link w:val="Heading3Char"/>
    <w:uiPriority w:val="9"/>
    <w:unhideWhenUsed/>
    <w:qFormat/>
    <w:rsid w:val="00476B13"/>
    <w:pPr>
      <w:keepNext/>
      <w:spacing w:before="240" w:after="60" w:line="276" w:lineRule="auto"/>
      <w:outlineLvl w:val="2"/>
    </w:pPr>
    <w:rPr>
      <w:b/>
      <w:bCs/>
      <w:szCs w:val="26"/>
      <w:lang w:val="sl-SI" w:eastAsia="en-US"/>
    </w:rPr>
  </w:style>
  <w:style w:type="paragraph" w:styleId="Heading4">
    <w:name w:val="heading 4"/>
    <w:basedOn w:val="Normal"/>
    <w:next w:val="Normal"/>
    <w:link w:val="Heading4Char"/>
    <w:uiPriority w:val="9"/>
    <w:semiHidden/>
    <w:unhideWhenUsed/>
    <w:rsid w:val="00F070A9"/>
    <w:pPr>
      <w:keepNext/>
      <w:spacing w:before="240" w:after="60" w:line="276" w:lineRule="auto"/>
      <w:outlineLvl w:val="3"/>
    </w:pPr>
    <w:rPr>
      <w:rFonts w:ascii="Calibri" w:hAnsi="Calibri"/>
      <w:b/>
      <w:bCs/>
      <w:sz w:val="28"/>
      <w:szCs w:val="28"/>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661D"/>
    <w:pPr>
      <w:tabs>
        <w:tab w:val="center" w:pos="4536"/>
        <w:tab w:val="right" w:pos="9072"/>
      </w:tabs>
    </w:pPr>
  </w:style>
  <w:style w:type="character" w:customStyle="1" w:styleId="HeaderChar">
    <w:name w:val="Header Char"/>
    <w:link w:val="Header"/>
    <w:rsid w:val="009F661D"/>
    <w:rPr>
      <w:sz w:val="24"/>
      <w:lang w:val="nl-BE"/>
    </w:rPr>
  </w:style>
  <w:style w:type="paragraph" w:styleId="Footer">
    <w:name w:val="footer"/>
    <w:basedOn w:val="Normal"/>
    <w:link w:val="FooterChar"/>
    <w:uiPriority w:val="99"/>
    <w:unhideWhenUsed/>
    <w:rsid w:val="009F661D"/>
    <w:pPr>
      <w:tabs>
        <w:tab w:val="center" w:pos="4536"/>
        <w:tab w:val="right" w:pos="9072"/>
      </w:tabs>
    </w:pPr>
  </w:style>
  <w:style w:type="character" w:customStyle="1" w:styleId="FooterChar">
    <w:name w:val="Footer Char"/>
    <w:link w:val="Footer"/>
    <w:uiPriority w:val="99"/>
    <w:rsid w:val="009F661D"/>
    <w:rPr>
      <w:sz w:val="24"/>
      <w:lang w:val="nl-BE"/>
    </w:rPr>
  </w:style>
  <w:style w:type="paragraph" w:styleId="BalloonText">
    <w:name w:val="Balloon Text"/>
    <w:basedOn w:val="Normal"/>
    <w:link w:val="BalloonTextChar"/>
    <w:uiPriority w:val="99"/>
    <w:semiHidden/>
    <w:unhideWhenUsed/>
    <w:rsid w:val="00877130"/>
    <w:rPr>
      <w:rFonts w:ascii="Segoe UI" w:hAnsi="Segoe UI" w:cs="Segoe UI"/>
      <w:sz w:val="18"/>
      <w:szCs w:val="18"/>
    </w:rPr>
  </w:style>
  <w:style w:type="character" w:customStyle="1" w:styleId="BalloonTextChar">
    <w:name w:val="Balloon Text Char"/>
    <w:link w:val="BalloonText"/>
    <w:uiPriority w:val="99"/>
    <w:semiHidden/>
    <w:rsid w:val="00877130"/>
    <w:rPr>
      <w:rFonts w:ascii="Segoe UI" w:hAnsi="Segoe UI" w:cs="Segoe UI"/>
      <w:sz w:val="18"/>
      <w:szCs w:val="18"/>
      <w:lang w:val="nl-B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4D63B3"/>
    <w:rPr>
      <w:sz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4D63B3"/>
    <w:rPr>
      <w:lang w:val="nl-B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nhideWhenUsed/>
    <w:rsid w:val="004D63B3"/>
    <w:rPr>
      <w:vertAlign w:val="superscript"/>
    </w:rPr>
  </w:style>
  <w:style w:type="character" w:styleId="Strong">
    <w:name w:val="Strong"/>
    <w:uiPriority w:val="22"/>
    <w:qFormat/>
    <w:rsid w:val="004D63B3"/>
    <w:rPr>
      <w:b/>
      <w:bCs/>
    </w:rPr>
  </w:style>
  <w:style w:type="paragraph" w:customStyle="1" w:styleId="1">
    <w:name w:val="1"/>
    <w:basedOn w:val="Normal"/>
    <w:link w:val="FootnoteReference"/>
    <w:uiPriority w:val="99"/>
    <w:rsid w:val="00321FED"/>
    <w:pPr>
      <w:spacing w:after="160" w:line="240" w:lineRule="exact"/>
    </w:pPr>
    <w:rPr>
      <w:sz w:val="20"/>
      <w:vertAlign w:val="superscript"/>
      <w:lang w:val="sl-SI"/>
    </w:rPr>
  </w:style>
  <w:style w:type="character" w:styleId="CommentReference">
    <w:name w:val="annotation reference"/>
    <w:uiPriority w:val="99"/>
    <w:unhideWhenUsed/>
    <w:rsid w:val="00321FED"/>
    <w:rPr>
      <w:sz w:val="16"/>
      <w:szCs w:val="16"/>
    </w:rPr>
  </w:style>
  <w:style w:type="paragraph" w:styleId="CommentText">
    <w:name w:val="annotation text"/>
    <w:basedOn w:val="Normal"/>
    <w:link w:val="CommentTextChar"/>
    <w:uiPriority w:val="99"/>
    <w:semiHidden/>
    <w:unhideWhenUsed/>
    <w:rsid w:val="00321FED"/>
    <w:rPr>
      <w:sz w:val="20"/>
    </w:rPr>
  </w:style>
  <w:style w:type="character" w:customStyle="1" w:styleId="CommentTextChar">
    <w:name w:val="Comment Text Char"/>
    <w:link w:val="CommentText"/>
    <w:uiPriority w:val="99"/>
    <w:semiHidden/>
    <w:rsid w:val="00321FED"/>
    <w:rPr>
      <w:lang w:val="nl-BE"/>
    </w:rPr>
  </w:style>
  <w:style w:type="paragraph" w:styleId="CommentSubject">
    <w:name w:val="annotation subject"/>
    <w:basedOn w:val="CommentText"/>
    <w:next w:val="CommentText"/>
    <w:link w:val="CommentSubjectChar"/>
    <w:uiPriority w:val="99"/>
    <w:semiHidden/>
    <w:unhideWhenUsed/>
    <w:rsid w:val="00321FED"/>
    <w:rPr>
      <w:b/>
      <w:bCs/>
    </w:rPr>
  </w:style>
  <w:style w:type="character" w:customStyle="1" w:styleId="CommentSubjectChar">
    <w:name w:val="Comment Subject Char"/>
    <w:link w:val="CommentSubject"/>
    <w:uiPriority w:val="99"/>
    <w:semiHidden/>
    <w:rsid w:val="00321FED"/>
    <w:rPr>
      <w:b/>
      <w:bCs/>
      <w:lang w:val="nl-BE"/>
    </w:rPr>
  </w:style>
  <w:style w:type="character" w:customStyle="1" w:styleId="Heading3Char">
    <w:name w:val="Heading 3 Char"/>
    <w:aliases w:val="SC 3 Char"/>
    <w:link w:val="Heading3"/>
    <w:uiPriority w:val="9"/>
    <w:rsid w:val="00476B13"/>
    <w:rPr>
      <w:b/>
      <w:bCs/>
      <w:sz w:val="24"/>
      <w:szCs w:val="26"/>
      <w:lang w:eastAsia="en-US"/>
    </w:rPr>
  </w:style>
  <w:style w:type="paragraph" w:styleId="Title">
    <w:name w:val="Title"/>
    <w:aliases w:val="SC 2"/>
    <w:link w:val="TitleChar"/>
    <w:qFormat/>
    <w:rsid w:val="00476B13"/>
    <w:pPr>
      <w:tabs>
        <w:tab w:val="left" w:pos="-1440"/>
        <w:tab w:val="left" w:pos="-720"/>
        <w:tab w:val="left" w:pos="828"/>
        <w:tab w:val="left" w:pos="1044"/>
        <w:tab w:val="left" w:pos="1260"/>
        <w:tab w:val="left" w:pos="1476"/>
        <w:tab w:val="left" w:pos="1692"/>
        <w:tab w:val="left" w:pos="2160"/>
      </w:tabs>
      <w:spacing w:before="240" w:after="240"/>
    </w:pPr>
    <w:rPr>
      <w:rFonts w:ascii="Times New Roman Bold" w:hAnsi="Times New Roman Bold"/>
      <w:b/>
      <w:bCs/>
      <w:smallCaps/>
      <w:snapToGrid w:val="0"/>
      <w:sz w:val="24"/>
      <w:szCs w:val="22"/>
      <w:lang w:val="fr-FR"/>
    </w:rPr>
  </w:style>
  <w:style w:type="character" w:customStyle="1" w:styleId="TitleChar">
    <w:name w:val="Title Char"/>
    <w:aliases w:val="SC 2 Char"/>
    <w:link w:val="Title"/>
    <w:rsid w:val="00476B13"/>
    <w:rPr>
      <w:rFonts w:ascii="Times New Roman Bold" w:hAnsi="Times New Roman Bold"/>
      <w:b/>
      <w:bCs/>
      <w:smallCaps/>
      <w:snapToGrid w:val="0"/>
      <w:sz w:val="24"/>
      <w:szCs w:val="22"/>
      <w:lang w:val="fr-FR"/>
    </w:rPr>
  </w:style>
  <w:style w:type="character" w:customStyle="1" w:styleId="Heading2Char">
    <w:name w:val="Heading 2 Char"/>
    <w:aliases w:val="GC 2 Char"/>
    <w:link w:val="Heading2"/>
    <w:rsid w:val="00F070A9"/>
    <w:rPr>
      <w:rFonts w:ascii="Calibri Light" w:eastAsia="Times New Roman" w:hAnsi="Calibri Light" w:cs="Times New Roman"/>
      <w:b/>
      <w:bCs/>
      <w:i/>
      <w:iCs/>
      <w:sz w:val="28"/>
      <w:szCs w:val="28"/>
      <w:lang w:val="nl-BE"/>
    </w:rPr>
  </w:style>
  <w:style w:type="character" w:customStyle="1" w:styleId="Heading1Char">
    <w:name w:val="Heading 1 Char"/>
    <w:link w:val="Heading1"/>
    <w:rsid w:val="00F070A9"/>
    <w:rPr>
      <w:b/>
      <w:bCs/>
      <w:kern w:val="32"/>
      <w:sz w:val="24"/>
      <w:szCs w:val="32"/>
      <w:lang w:eastAsia="en-US"/>
    </w:rPr>
  </w:style>
  <w:style w:type="character" w:customStyle="1" w:styleId="Heading4Char">
    <w:name w:val="Heading 4 Char"/>
    <w:link w:val="Heading4"/>
    <w:uiPriority w:val="9"/>
    <w:semiHidden/>
    <w:rsid w:val="00F070A9"/>
    <w:rPr>
      <w:rFonts w:ascii="Calibri" w:hAnsi="Calibri"/>
      <w:b/>
      <w:bCs/>
      <w:sz w:val="28"/>
      <w:szCs w:val="28"/>
      <w:lang w:eastAsia="en-US"/>
    </w:rPr>
  </w:style>
  <w:style w:type="paragraph" w:styleId="ListParagraph">
    <w:name w:val="List Paragraph"/>
    <w:basedOn w:val="Normal"/>
    <w:uiPriority w:val="34"/>
    <w:qFormat/>
    <w:rsid w:val="00F070A9"/>
    <w:pPr>
      <w:spacing w:after="200" w:line="276" w:lineRule="auto"/>
      <w:ind w:left="720"/>
      <w:contextualSpacing/>
    </w:pPr>
    <w:rPr>
      <w:rFonts w:ascii="Calibri" w:eastAsia="Calibri" w:hAnsi="Calibri"/>
      <w:szCs w:val="22"/>
      <w:lang w:val="fr-FR" w:eastAsia="en-US"/>
    </w:rPr>
  </w:style>
  <w:style w:type="numbering" w:customStyle="1" w:styleId="NoList1">
    <w:name w:val="No List1"/>
    <w:next w:val="NoList"/>
    <w:uiPriority w:val="99"/>
    <w:semiHidden/>
    <w:unhideWhenUsed/>
    <w:rsid w:val="00F070A9"/>
  </w:style>
  <w:style w:type="paragraph" w:customStyle="1" w:styleId="ListDash">
    <w:name w:val="List Dash"/>
    <w:basedOn w:val="Normal"/>
    <w:rsid w:val="00F070A9"/>
    <w:pPr>
      <w:tabs>
        <w:tab w:val="num" w:pos="360"/>
      </w:tabs>
      <w:spacing w:after="240"/>
      <w:jc w:val="both"/>
    </w:pPr>
    <w:rPr>
      <w:lang w:val="sl-SI" w:eastAsia="en-US"/>
    </w:rPr>
  </w:style>
  <w:style w:type="paragraph" w:customStyle="1" w:styleId="Char1CharCharChar">
    <w:name w:val="Char1 Char Char Char"/>
    <w:basedOn w:val="Normal"/>
    <w:rsid w:val="00F070A9"/>
    <w:pPr>
      <w:spacing w:after="160" w:line="240" w:lineRule="exact"/>
    </w:pPr>
    <w:rPr>
      <w:rFonts w:ascii="Tahoma" w:hAnsi="Tahoma"/>
      <w:sz w:val="20"/>
      <w:lang w:val="sl-SI" w:eastAsia="en-US"/>
    </w:rPr>
  </w:style>
  <w:style w:type="paragraph" w:customStyle="1" w:styleId="CM1">
    <w:name w:val="CM1"/>
    <w:basedOn w:val="Normal"/>
    <w:next w:val="Normal"/>
    <w:uiPriority w:val="99"/>
    <w:rsid w:val="00F070A9"/>
    <w:pPr>
      <w:autoSpaceDE w:val="0"/>
      <w:autoSpaceDN w:val="0"/>
      <w:adjustRightInd w:val="0"/>
    </w:pPr>
    <w:rPr>
      <w:rFonts w:ascii="EUAlbertina" w:eastAsia="Calibri" w:hAnsi="EUAlbertina"/>
      <w:szCs w:val="24"/>
      <w:lang w:val="sl-SI" w:eastAsia="en-US"/>
    </w:rPr>
  </w:style>
  <w:style w:type="paragraph" w:customStyle="1" w:styleId="CM3">
    <w:name w:val="CM3"/>
    <w:basedOn w:val="Normal"/>
    <w:next w:val="Normal"/>
    <w:uiPriority w:val="99"/>
    <w:rsid w:val="00F070A9"/>
    <w:pPr>
      <w:autoSpaceDE w:val="0"/>
      <w:autoSpaceDN w:val="0"/>
      <w:adjustRightInd w:val="0"/>
    </w:pPr>
    <w:rPr>
      <w:rFonts w:ascii="EUAlbertina" w:eastAsia="Calibri" w:hAnsi="EUAlbertina"/>
      <w:szCs w:val="24"/>
      <w:lang w:val="sl-SI" w:eastAsia="en-US"/>
    </w:rPr>
  </w:style>
  <w:style w:type="paragraph" w:customStyle="1" w:styleId="Revision1">
    <w:name w:val="Revision1"/>
    <w:next w:val="Revision"/>
    <w:hidden/>
    <w:uiPriority w:val="99"/>
    <w:semiHidden/>
    <w:rsid w:val="00F070A9"/>
    <w:rPr>
      <w:rFonts w:ascii="Calibri" w:eastAsia="Calibri" w:hAnsi="Calibri"/>
      <w:sz w:val="22"/>
      <w:szCs w:val="22"/>
      <w:lang w:val="fr-FR" w:eastAsia="en-US"/>
    </w:rPr>
  </w:style>
  <w:style w:type="paragraph" w:styleId="Revision">
    <w:name w:val="Revision"/>
    <w:hidden/>
    <w:uiPriority w:val="99"/>
    <w:semiHidden/>
    <w:rsid w:val="00F070A9"/>
    <w:rPr>
      <w:rFonts w:ascii="Calibri" w:eastAsia="Calibri" w:hAnsi="Calibri"/>
      <w:sz w:val="22"/>
      <w:szCs w:val="22"/>
      <w:lang w:eastAsia="en-US"/>
    </w:rPr>
  </w:style>
  <w:style w:type="paragraph" w:customStyle="1" w:styleId="ZCom">
    <w:name w:val="Z_Com"/>
    <w:basedOn w:val="Normal"/>
    <w:next w:val="ZDGName"/>
    <w:rsid w:val="00F070A9"/>
    <w:pPr>
      <w:widowControl w:val="0"/>
      <w:ind w:right="85"/>
      <w:jc w:val="both"/>
    </w:pPr>
    <w:rPr>
      <w:rFonts w:ascii="Arial" w:hAnsi="Arial"/>
      <w:snapToGrid w:val="0"/>
      <w:lang w:val="sl-SI" w:eastAsia="en-US"/>
    </w:rPr>
  </w:style>
  <w:style w:type="paragraph" w:customStyle="1" w:styleId="ZDGName">
    <w:name w:val="Z_DGName"/>
    <w:basedOn w:val="Normal"/>
    <w:rsid w:val="00F070A9"/>
    <w:pPr>
      <w:widowControl w:val="0"/>
      <w:ind w:right="85"/>
      <w:jc w:val="both"/>
    </w:pPr>
    <w:rPr>
      <w:rFonts w:ascii="Arial" w:hAnsi="Arial"/>
      <w:snapToGrid w:val="0"/>
      <w:sz w:val="16"/>
      <w:lang w:val="sl-SI" w:eastAsia="en-US"/>
    </w:rPr>
  </w:style>
  <w:style w:type="character" w:styleId="Emphasis">
    <w:name w:val="Emphasis"/>
    <w:rsid w:val="00F070A9"/>
    <w:rPr>
      <w:i/>
      <w:iCs/>
    </w:rPr>
  </w:style>
  <w:style w:type="paragraph" w:customStyle="1" w:styleId="Heading3contract">
    <w:name w:val="Heading 3 contract"/>
    <w:basedOn w:val="Normal"/>
    <w:link w:val="Heading3contractChar"/>
    <w:autoRedefine/>
    <w:qFormat/>
    <w:rsid w:val="00F070A9"/>
    <w:pPr>
      <w:keepNext/>
      <w:spacing w:before="120"/>
      <w:ind w:left="709" w:hanging="709"/>
      <w:jc w:val="both"/>
    </w:pPr>
    <w:rPr>
      <w:b/>
      <w:szCs w:val="24"/>
      <w:lang w:val="sl-SI" w:eastAsia="ko-KR"/>
    </w:rPr>
  </w:style>
  <w:style w:type="character" w:customStyle="1" w:styleId="Heading3contractChar">
    <w:name w:val="Heading 3 contract Char"/>
    <w:link w:val="Heading3contract"/>
    <w:rsid w:val="00F070A9"/>
    <w:rPr>
      <w:b/>
      <w:sz w:val="24"/>
      <w:szCs w:val="24"/>
      <w:lang w:eastAsia="ko-KR"/>
    </w:rPr>
  </w:style>
  <w:style w:type="character" w:styleId="Hyperlink">
    <w:name w:val="Hyperlink"/>
    <w:uiPriority w:val="99"/>
    <w:unhideWhenUsed/>
    <w:rsid w:val="00F070A9"/>
    <w:rPr>
      <w:color w:val="0000FF"/>
      <w:u w:val="single"/>
    </w:rPr>
  </w:style>
  <w:style w:type="character" w:styleId="FollowedHyperlink">
    <w:name w:val="FollowedHyperlink"/>
    <w:uiPriority w:val="99"/>
    <w:semiHidden/>
    <w:unhideWhenUsed/>
    <w:rsid w:val="00F070A9"/>
    <w:rPr>
      <w:color w:val="800080"/>
      <w:u w:val="single"/>
    </w:rPr>
  </w:style>
  <w:style w:type="paragraph" w:customStyle="1" w:styleId="CharCharChar">
    <w:name w:val="Char Char Char"/>
    <w:basedOn w:val="Normal"/>
    <w:link w:val="CharCharCharChar"/>
    <w:rsid w:val="00F070A9"/>
    <w:pPr>
      <w:spacing w:after="160" w:line="240" w:lineRule="exact"/>
    </w:pPr>
    <w:rPr>
      <w:rFonts w:ascii="Tahoma" w:hAnsi="Tahoma"/>
      <w:sz w:val="20"/>
      <w:lang w:val="sl-SI" w:eastAsia="en-US"/>
    </w:rPr>
  </w:style>
  <w:style w:type="paragraph" w:customStyle="1" w:styleId="Char1CharCharCharCharCharChar">
    <w:name w:val="Char1 Char Char Char Char Char Char"/>
    <w:basedOn w:val="Normal"/>
    <w:rsid w:val="00F070A9"/>
    <w:pPr>
      <w:spacing w:after="160" w:line="240" w:lineRule="exact"/>
    </w:pPr>
    <w:rPr>
      <w:rFonts w:ascii="Tahoma" w:hAnsi="Tahoma"/>
      <w:sz w:val="20"/>
      <w:lang w:val="sl-SI" w:eastAsia="en-US"/>
    </w:rPr>
  </w:style>
  <w:style w:type="paragraph" w:customStyle="1" w:styleId="Text1">
    <w:name w:val="Text 1"/>
    <w:basedOn w:val="Normal"/>
    <w:rsid w:val="00F070A9"/>
    <w:pPr>
      <w:spacing w:after="240"/>
      <w:ind w:left="483"/>
      <w:jc w:val="both"/>
    </w:pPr>
    <w:rPr>
      <w:szCs w:val="24"/>
      <w:lang w:val="fr-FR"/>
    </w:rPr>
  </w:style>
  <w:style w:type="paragraph" w:styleId="TOC2">
    <w:name w:val="toc 2"/>
    <w:basedOn w:val="Normal"/>
    <w:next w:val="Normal"/>
    <w:autoRedefine/>
    <w:uiPriority w:val="39"/>
    <w:unhideWhenUsed/>
    <w:rsid w:val="00F070A9"/>
    <w:pPr>
      <w:spacing w:after="200" w:line="276" w:lineRule="auto"/>
      <w:ind w:left="240"/>
    </w:pPr>
    <w:rPr>
      <w:rFonts w:eastAsia="Calibri"/>
      <w:szCs w:val="22"/>
      <w:lang w:val="sl-SI" w:eastAsia="en-US"/>
    </w:rPr>
  </w:style>
  <w:style w:type="paragraph" w:styleId="TOC1">
    <w:name w:val="toc 1"/>
    <w:basedOn w:val="Normal"/>
    <w:next w:val="Normal"/>
    <w:autoRedefine/>
    <w:uiPriority w:val="39"/>
    <w:unhideWhenUsed/>
    <w:rsid w:val="00F070A9"/>
    <w:pPr>
      <w:tabs>
        <w:tab w:val="right" w:leader="dot" w:pos="9016"/>
      </w:tabs>
      <w:spacing w:after="200" w:line="276" w:lineRule="auto"/>
    </w:pPr>
    <w:rPr>
      <w:rFonts w:eastAsia="Calibri"/>
      <w:b/>
      <w:noProof/>
      <w:szCs w:val="22"/>
      <w:lang w:val="sl-SI" w:eastAsia="en-US"/>
    </w:rPr>
  </w:style>
  <w:style w:type="paragraph" w:styleId="TOC3">
    <w:name w:val="toc 3"/>
    <w:basedOn w:val="Normal"/>
    <w:next w:val="Normal"/>
    <w:autoRedefine/>
    <w:uiPriority w:val="39"/>
    <w:unhideWhenUsed/>
    <w:rsid w:val="00F070A9"/>
    <w:pPr>
      <w:spacing w:after="200" w:line="276" w:lineRule="auto"/>
      <w:ind w:left="480"/>
    </w:pPr>
    <w:rPr>
      <w:rFonts w:eastAsia="Calibri"/>
      <w:szCs w:val="22"/>
      <w:lang w:val="sl-SI" w:eastAsia="en-US"/>
    </w:rPr>
  </w:style>
  <w:style w:type="paragraph" w:styleId="TOCHeading">
    <w:name w:val="TOC Heading"/>
    <w:basedOn w:val="Heading1"/>
    <w:next w:val="Normal"/>
    <w:uiPriority w:val="39"/>
    <w:unhideWhenUsed/>
    <w:rsid w:val="00F070A9"/>
    <w:pPr>
      <w:keepLines/>
      <w:spacing w:before="480" w:after="0" w:line="276" w:lineRule="auto"/>
      <w:outlineLvl w:val="9"/>
    </w:pPr>
    <w:rPr>
      <w:rFonts w:ascii="Cambria" w:hAnsi="Cambria"/>
      <w:color w:val="365F91"/>
      <w:kern w:val="0"/>
      <w:sz w:val="28"/>
      <w:szCs w:val="28"/>
      <w:lang w:eastAsia="ja-JP"/>
    </w:rPr>
  </w:style>
  <w:style w:type="paragraph" w:customStyle="1" w:styleId="SC1">
    <w:name w:val="SC 1"/>
    <w:link w:val="SC1Char"/>
    <w:qFormat/>
    <w:rsid w:val="00F070A9"/>
    <w:pPr>
      <w:spacing w:line="360" w:lineRule="auto"/>
      <w:jc w:val="center"/>
    </w:pPr>
    <w:rPr>
      <w:rFonts w:ascii="Times New Roman Bold" w:hAnsi="Times New Roman Bold"/>
      <w:b/>
      <w:caps/>
      <w:sz w:val="24"/>
      <w:lang w:eastAsia="en-US"/>
    </w:rPr>
  </w:style>
  <w:style w:type="paragraph" w:styleId="NoSpacing">
    <w:name w:val="No Spacing"/>
    <w:uiPriority w:val="1"/>
    <w:qFormat/>
    <w:rsid w:val="00F070A9"/>
    <w:rPr>
      <w:rFonts w:eastAsia="Calibri"/>
      <w:sz w:val="24"/>
      <w:szCs w:val="22"/>
      <w:lang w:eastAsia="en-US"/>
    </w:rPr>
  </w:style>
  <w:style w:type="character" w:customStyle="1" w:styleId="CharCharCharChar">
    <w:name w:val="Char Char Char Char"/>
    <w:link w:val="CharCharChar"/>
    <w:rsid w:val="00F070A9"/>
    <w:rPr>
      <w:rFonts w:ascii="Tahoma" w:hAnsi="Tahoma"/>
      <w:lang w:val="sl-SI" w:eastAsia="en-US"/>
    </w:rPr>
  </w:style>
  <w:style w:type="character" w:customStyle="1" w:styleId="SC1Char">
    <w:name w:val="SC 1 Char"/>
    <w:link w:val="SC1"/>
    <w:rsid w:val="00F070A9"/>
    <w:rPr>
      <w:rFonts w:ascii="Times New Roman Bold" w:hAnsi="Times New Roman Bold"/>
      <w:b/>
      <w:caps/>
      <w:sz w:val="24"/>
      <w:lang w:val="sl-SI" w:eastAsia="en-US"/>
    </w:rPr>
  </w:style>
  <w:style w:type="paragraph" w:styleId="Subtitle">
    <w:name w:val="Subtitle"/>
    <w:aliases w:val="GC 1"/>
    <w:basedOn w:val="Normal"/>
    <w:next w:val="Normal"/>
    <w:link w:val="SubtitleChar"/>
    <w:uiPriority w:val="11"/>
    <w:qFormat/>
    <w:rsid w:val="00F070A9"/>
    <w:pPr>
      <w:numPr>
        <w:ilvl w:val="1"/>
      </w:numPr>
      <w:spacing w:after="200" w:line="276" w:lineRule="auto"/>
      <w:jc w:val="center"/>
    </w:pPr>
    <w:rPr>
      <w:rFonts w:ascii="Times New Roman Bold" w:hAnsi="Times New Roman Bold"/>
      <w:b/>
      <w:iCs/>
      <w:caps/>
      <w:spacing w:val="15"/>
      <w:szCs w:val="24"/>
      <w:lang w:val="sl-SI" w:eastAsia="en-US"/>
    </w:rPr>
  </w:style>
  <w:style w:type="character" w:customStyle="1" w:styleId="SubtitleChar">
    <w:name w:val="Subtitle Char"/>
    <w:aliases w:val="GC 1 Char"/>
    <w:link w:val="Subtitle"/>
    <w:uiPriority w:val="11"/>
    <w:rsid w:val="00F070A9"/>
    <w:rPr>
      <w:rFonts w:ascii="Times New Roman Bold" w:hAnsi="Times New Roman Bold"/>
      <w:b/>
      <w:iCs/>
      <w:caps/>
      <w:spacing w:val="15"/>
      <w:sz w:val="24"/>
      <w:szCs w:val="24"/>
      <w:lang w:eastAsia="en-US"/>
    </w:rPr>
  </w:style>
  <w:style w:type="character" w:styleId="SubtleEmphasis">
    <w:name w:val="Subtle Emphasis"/>
    <w:uiPriority w:val="19"/>
    <w:rsid w:val="00F070A9"/>
    <w:rPr>
      <w:i/>
      <w:iCs/>
      <w:color w:val="808080"/>
    </w:rPr>
  </w:style>
  <w:style w:type="character" w:styleId="SubtleReference">
    <w:name w:val="Subtle Reference"/>
    <w:uiPriority w:val="31"/>
    <w:rsid w:val="00F070A9"/>
    <w:rPr>
      <w:smallCaps/>
      <w:color w:val="C0504D"/>
      <w:u w:val="single"/>
    </w:rPr>
  </w:style>
  <w:style w:type="paragraph" w:styleId="NormalIndent">
    <w:name w:val="Normal Indent"/>
    <w:basedOn w:val="Normal"/>
    <w:rsid w:val="004D341D"/>
    <w:pPr>
      <w:spacing w:after="240"/>
      <w:ind w:left="720"/>
      <w:jc w:val="both"/>
    </w:pPr>
    <w:rPr>
      <w:lang w:val="sl-SI" w:eastAsia="en-US"/>
    </w:rPr>
  </w:style>
  <w:style w:type="paragraph" w:customStyle="1" w:styleId="AMainbody">
    <w:name w:val="A.Main body"/>
    <w:basedOn w:val="Normal"/>
    <w:link w:val="AMainbodyChar"/>
    <w:qFormat/>
    <w:rsid w:val="001824CD"/>
    <w:pPr>
      <w:suppressAutoHyphens/>
      <w:autoSpaceDN w:val="0"/>
      <w:spacing w:after="120"/>
      <w:jc w:val="both"/>
      <w:textAlignment w:val="baseline"/>
    </w:pPr>
    <w:rPr>
      <w:rFonts w:ascii="Calibri" w:hAnsi="Calibri" w:cs="Tahoma"/>
      <w:kern w:val="3"/>
      <w:sz w:val="18"/>
      <w:szCs w:val="18"/>
      <w:shd w:val="clear" w:color="auto" w:fill="FFFFFF"/>
      <w:lang w:val="sl-SI"/>
    </w:rPr>
  </w:style>
  <w:style w:type="character" w:customStyle="1" w:styleId="AMainbodyChar">
    <w:name w:val="A.Main body Char"/>
    <w:link w:val="AMainbody"/>
    <w:rsid w:val="001824CD"/>
    <w:rPr>
      <w:rFonts w:ascii="Calibri" w:hAnsi="Calibri" w:cs="Tahoma"/>
      <w:kern w:val="3"/>
      <w:sz w:val="18"/>
      <w:szCs w:val="18"/>
    </w:rPr>
  </w:style>
  <w:style w:type="paragraph" w:styleId="EndnoteText">
    <w:name w:val="endnote text"/>
    <w:basedOn w:val="Normal"/>
    <w:link w:val="EndnoteTextChar"/>
    <w:uiPriority w:val="99"/>
    <w:semiHidden/>
    <w:unhideWhenUsed/>
    <w:rsid w:val="00F516BC"/>
    <w:rPr>
      <w:sz w:val="20"/>
    </w:rPr>
  </w:style>
  <w:style w:type="character" w:customStyle="1" w:styleId="EndnoteTextChar">
    <w:name w:val="Endnote Text Char"/>
    <w:link w:val="EndnoteText"/>
    <w:uiPriority w:val="99"/>
    <w:semiHidden/>
    <w:rsid w:val="00F516BC"/>
    <w:rPr>
      <w:lang w:val="nl-BE"/>
    </w:rPr>
  </w:style>
  <w:style w:type="character" w:styleId="EndnoteReference">
    <w:name w:val="endnote reference"/>
    <w:uiPriority w:val="99"/>
    <w:semiHidden/>
    <w:unhideWhenUsed/>
    <w:rsid w:val="00F516BC"/>
    <w:rPr>
      <w:vertAlign w:val="superscript"/>
    </w:rPr>
  </w:style>
  <w:style w:type="character" w:customStyle="1" w:styleId="tlid-translation">
    <w:name w:val="tlid-translation"/>
    <w:basedOn w:val="DefaultParagraphFont"/>
    <w:rsid w:val="00A80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9351">
      <w:bodyDiv w:val="1"/>
      <w:marLeft w:val="0"/>
      <w:marRight w:val="0"/>
      <w:marTop w:val="0"/>
      <w:marBottom w:val="0"/>
      <w:divBdr>
        <w:top w:val="none" w:sz="0" w:space="0" w:color="auto"/>
        <w:left w:val="none" w:sz="0" w:space="0" w:color="auto"/>
        <w:bottom w:val="none" w:sz="0" w:space="0" w:color="auto"/>
        <w:right w:val="none" w:sz="0" w:space="0" w:color="auto"/>
      </w:divBdr>
      <w:divsChild>
        <w:div w:id="1088693664">
          <w:marLeft w:val="0"/>
          <w:marRight w:val="0"/>
          <w:marTop w:val="0"/>
          <w:marBottom w:val="0"/>
          <w:divBdr>
            <w:top w:val="none" w:sz="0" w:space="0" w:color="auto"/>
            <w:left w:val="none" w:sz="0" w:space="0" w:color="auto"/>
            <w:bottom w:val="none" w:sz="0" w:space="0" w:color="auto"/>
            <w:right w:val="none" w:sz="0" w:space="0" w:color="auto"/>
          </w:divBdr>
          <w:divsChild>
            <w:div w:id="3564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5974">
      <w:bodyDiv w:val="1"/>
      <w:marLeft w:val="0"/>
      <w:marRight w:val="0"/>
      <w:marTop w:val="0"/>
      <w:marBottom w:val="0"/>
      <w:divBdr>
        <w:top w:val="none" w:sz="0" w:space="0" w:color="auto"/>
        <w:left w:val="none" w:sz="0" w:space="0" w:color="auto"/>
        <w:bottom w:val="none" w:sz="0" w:space="0" w:color="auto"/>
        <w:right w:val="none" w:sz="0" w:space="0" w:color="auto"/>
      </w:divBdr>
      <w:divsChild>
        <w:div w:id="1947494721">
          <w:marLeft w:val="0"/>
          <w:marRight w:val="0"/>
          <w:marTop w:val="0"/>
          <w:marBottom w:val="0"/>
          <w:divBdr>
            <w:top w:val="none" w:sz="0" w:space="0" w:color="auto"/>
            <w:left w:val="none" w:sz="0" w:space="0" w:color="auto"/>
            <w:bottom w:val="none" w:sz="0" w:space="0" w:color="auto"/>
            <w:right w:val="none" w:sz="0" w:space="0" w:color="auto"/>
          </w:divBdr>
          <w:divsChild>
            <w:div w:id="11911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6631">
      <w:bodyDiv w:val="1"/>
      <w:marLeft w:val="0"/>
      <w:marRight w:val="0"/>
      <w:marTop w:val="0"/>
      <w:marBottom w:val="0"/>
      <w:divBdr>
        <w:top w:val="none" w:sz="0" w:space="0" w:color="auto"/>
        <w:left w:val="none" w:sz="0" w:space="0" w:color="auto"/>
        <w:bottom w:val="none" w:sz="0" w:space="0" w:color="auto"/>
        <w:right w:val="none" w:sz="0" w:space="0" w:color="auto"/>
      </w:divBdr>
    </w:div>
    <w:div w:id="1828014031">
      <w:bodyDiv w:val="1"/>
      <w:marLeft w:val="0"/>
      <w:marRight w:val="0"/>
      <w:marTop w:val="0"/>
      <w:marBottom w:val="0"/>
      <w:divBdr>
        <w:top w:val="none" w:sz="0" w:space="0" w:color="auto"/>
        <w:left w:val="none" w:sz="0" w:space="0" w:color="auto"/>
        <w:bottom w:val="none" w:sz="0" w:space="0" w:color="auto"/>
        <w:right w:val="none" w:sz="0" w:space="0" w:color="auto"/>
      </w:divBdr>
      <w:divsChild>
        <w:div w:id="804735501">
          <w:marLeft w:val="0"/>
          <w:marRight w:val="0"/>
          <w:marTop w:val="0"/>
          <w:marBottom w:val="0"/>
          <w:divBdr>
            <w:top w:val="none" w:sz="0" w:space="0" w:color="auto"/>
            <w:left w:val="none" w:sz="0" w:space="0" w:color="auto"/>
            <w:bottom w:val="none" w:sz="0" w:space="0" w:color="auto"/>
            <w:right w:val="none" w:sz="0" w:space="0" w:color="auto"/>
          </w:divBdr>
          <w:divsChild>
            <w:div w:id="10110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4C62C4E-7B5D-4958-89F0-0BF88DF6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10498</Words>
  <Characters>62032</Characters>
  <Application>Microsoft Office Word</Application>
  <DocSecurity>0</DocSecurity>
  <Lines>516</Lines>
  <Paragraphs>144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72386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maesron</dc:creator>
  <cp:lastModifiedBy>Ana Anzeljc</cp:lastModifiedBy>
  <cp:revision>3</cp:revision>
  <cp:lastPrinted>2018-12-10T16:39:00Z</cp:lastPrinted>
  <dcterms:created xsi:type="dcterms:W3CDTF">2019-02-06T11:11:00Z</dcterms:created>
  <dcterms:modified xsi:type="dcterms:W3CDTF">2019-02-12T07:56:00Z</dcterms:modified>
</cp:coreProperties>
</file>